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C54" w:rsidRPr="00694B31" w:rsidRDefault="005B0C54" w:rsidP="005B0C54">
      <w:pPr>
        <w:pStyle w:val="Ttulo2"/>
        <w:numPr>
          <w:ilvl w:val="0"/>
          <w:numId w:val="0"/>
        </w:numPr>
        <w:jc w:val="center"/>
        <w:rPr>
          <w:sz w:val="22"/>
          <w:szCs w:val="22"/>
        </w:rPr>
      </w:pPr>
      <w:bookmarkStart w:id="0" w:name="_Toc369441405"/>
      <w:r w:rsidRPr="00694B31">
        <w:rPr>
          <w:sz w:val="22"/>
          <w:szCs w:val="22"/>
        </w:rPr>
        <w:t xml:space="preserve">ANEXO </w:t>
      </w:r>
      <w:r w:rsidRPr="00694B31">
        <w:rPr>
          <w:sz w:val="22"/>
          <w:szCs w:val="22"/>
        </w:rPr>
        <w:fldChar w:fldCharType="begin"/>
      </w:r>
      <w:r w:rsidRPr="00694B31">
        <w:rPr>
          <w:sz w:val="22"/>
          <w:szCs w:val="22"/>
        </w:rPr>
        <w:instrText xml:space="preserve"> SEQ Anexo \* ARABIC </w:instrText>
      </w:r>
      <w:r w:rsidRPr="00694B31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3</w:t>
      </w:r>
      <w:r w:rsidRPr="00694B31">
        <w:rPr>
          <w:sz w:val="22"/>
          <w:szCs w:val="22"/>
        </w:rPr>
        <w:fldChar w:fldCharType="end"/>
      </w:r>
      <w:r w:rsidRPr="00694B31">
        <w:rPr>
          <w:sz w:val="22"/>
          <w:szCs w:val="22"/>
        </w:rPr>
        <w:t>. Document</w:t>
      </w:r>
      <w:bookmarkStart w:id="1" w:name="_GoBack"/>
      <w:bookmarkEnd w:id="1"/>
      <w:r w:rsidRPr="00694B31">
        <w:rPr>
          <w:sz w:val="22"/>
          <w:szCs w:val="22"/>
        </w:rPr>
        <w:t>ación solicitada y entregada.</w:t>
      </w:r>
      <w:bookmarkEnd w:id="0"/>
    </w:p>
    <w:p w:rsidR="005B0C54" w:rsidRPr="00CE505A" w:rsidRDefault="005B0C54" w:rsidP="005B0C54"/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545"/>
        <w:gridCol w:w="6085"/>
        <w:gridCol w:w="1843"/>
        <w:gridCol w:w="1700"/>
        <w:gridCol w:w="3049"/>
      </w:tblGrid>
      <w:tr w:rsidR="005B0C54" w:rsidRPr="003964D4" w:rsidTr="005B0C54">
        <w:trPr>
          <w:trHeight w:val="395"/>
        </w:trPr>
        <w:tc>
          <w:tcPr>
            <w:tcW w:w="206" w:type="pct"/>
            <w:shd w:val="clear" w:color="auto" w:fill="D9D9D9" w:themeFill="background1" w:themeFillShade="D9"/>
            <w:vAlign w:val="center"/>
          </w:tcPr>
          <w:p w:rsidR="005B0C54" w:rsidRPr="003964D4" w:rsidRDefault="005B0C54" w:rsidP="008E06E7">
            <w:pPr>
              <w:jc w:val="center"/>
              <w:rPr>
                <w:rFonts w:cstheme="minorHAnsi"/>
                <w:b/>
                <w:color w:val="A6A6A6" w:themeColor="background1" w:themeShade="A6"/>
              </w:rPr>
            </w:pPr>
            <w:r w:rsidRPr="003964D4">
              <w:rPr>
                <w:rFonts w:cstheme="minorHAnsi"/>
                <w:b/>
              </w:rPr>
              <w:t>N°</w:t>
            </w:r>
          </w:p>
        </w:tc>
        <w:tc>
          <w:tcPr>
            <w:tcW w:w="2301" w:type="pct"/>
            <w:shd w:val="clear" w:color="auto" w:fill="D9D9D9" w:themeFill="background1" w:themeFillShade="D9"/>
            <w:vAlign w:val="center"/>
          </w:tcPr>
          <w:p w:rsidR="005B0C54" w:rsidRPr="003964D4" w:rsidRDefault="005B0C54" w:rsidP="008E06E7">
            <w:pPr>
              <w:jc w:val="center"/>
              <w:rPr>
                <w:rFonts w:cstheme="minorHAnsi"/>
                <w:b/>
              </w:rPr>
            </w:pPr>
            <w:r w:rsidRPr="003964D4">
              <w:rPr>
                <w:rFonts w:cstheme="minorHAnsi"/>
                <w:b/>
              </w:rPr>
              <w:t>Documento solicitado</w:t>
            </w:r>
          </w:p>
        </w:tc>
        <w:tc>
          <w:tcPr>
            <w:tcW w:w="697" w:type="pct"/>
            <w:shd w:val="clear" w:color="auto" w:fill="D9D9D9" w:themeFill="background1" w:themeFillShade="D9"/>
            <w:vAlign w:val="center"/>
          </w:tcPr>
          <w:p w:rsidR="005B0C54" w:rsidRPr="003964D4" w:rsidRDefault="005B0C54" w:rsidP="008E06E7">
            <w:pPr>
              <w:jc w:val="center"/>
              <w:rPr>
                <w:rFonts w:cstheme="minorHAnsi"/>
                <w:b/>
              </w:rPr>
            </w:pPr>
            <w:r w:rsidRPr="003964D4">
              <w:rPr>
                <w:rFonts w:cstheme="minorHAnsi"/>
                <w:b/>
              </w:rPr>
              <w:t>Plazo de entrega</w:t>
            </w:r>
          </w:p>
        </w:tc>
        <w:tc>
          <w:tcPr>
            <w:tcW w:w="643" w:type="pct"/>
            <w:shd w:val="clear" w:color="auto" w:fill="D9D9D9" w:themeFill="background1" w:themeFillShade="D9"/>
            <w:vAlign w:val="center"/>
          </w:tcPr>
          <w:p w:rsidR="005B0C54" w:rsidRPr="003964D4" w:rsidRDefault="005B0C54" w:rsidP="008E06E7">
            <w:pPr>
              <w:jc w:val="center"/>
              <w:rPr>
                <w:rFonts w:cstheme="minorHAnsi"/>
                <w:b/>
              </w:rPr>
            </w:pPr>
            <w:r w:rsidRPr="003964D4">
              <w:rPr>
                <w:rFonts w:cstheme="minorHAnsi"/>
                <w:b/>
              </w:rPr>
              <w:t>Fecha entrega</w:t>
            </w:r>
          </w:p>
        </w:tc>
        <w:tc>
          <w:tcPr>
            <w:tcW w:w="1153" w:type="pct"/>
            <w:shd w:val="clear" w:color="auto" w:fill="D9D9D9" w:themeFill="background1" w:themeFillShade="D9"/>
            <w:vAlign w:val="center"/>
          </w:tcPr>
          <w:p w:rsidR="005B0C54" w:rsidRPr="003964D4" w:rsidRDefault="005B0C54" w:rsidP="008E06E7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Observaciones</w:t>
            </w:r>
          </w:p>
        </w:tc>
      </w:tr>
      <w:tr w:rsidR="008603B4" w:rsidRPr="003964D4" w:rsidTr="005B0C54">
        <w:tc>
          <w:tcPr>
            <w:tcW w:w="206" w:type="pct"/>
          </w:tcPr>
          <w:p w:rsidR="008603B4" w:rsidRPr="00107FA4" w:rsidRDefault="008603B4" w:rsidP="008E06E7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 w:rsidRPr="00107FA4">
              <w:rPr>
                <w:rFonts w:cstheme="minorHAnsi"/>
                <w:iCs/>
              </w:rPr>
              <w:t>1</w:t>
            </w:r>
          </w:p>
        </w:tc>
        <w:tc>
          <w:tcPr>
            <w:tcW w:w="2301" w:type="pct"/>
            <w:vAlign w:val="center"/>
          </w:tcPr>
          <w:p w:rsidR="008603B4" w:rsidRPr="008603B4" w:rsidRDefault="008603B4">
            <w:pPr>
              <w:rPr>
                <w:color w:val="000000"/>
                <w:szCs w:val="18"/>
              </w:rPr>
            </w:pPr>
            <w:r w:rsidRPr="008603B4">
              <w:rPr>
                <w:color w:val="000000"/>
                <w:szCs w:val="18"/>
              </w:rPr>
              <w:t xml:space="preserve">Registros de despacho y posterior recepción en vertedero de los residuos retirados desde la cámara </w:t>
            </w:r>
            <w:proofErr w:type="spellStart"/>
            <w:r w:rsidRPr="008603B4">
              <w:rPr>
                <w:color w:val="000000"/>
                <w:szCs w:val="18"/>
              </w:rPr>
              <w:t>desgrasadora</w:t>
            </w:r>
            <w:proofErr w:type="spellEnd"/>
            <w:r w:rsidRPr="008603B4">
              <w:rPr>
                <w:color w:val="000000"/>
                <w:szCs w:val="18"/>
              </w:rPr>
              <w:t xml:space="preserve"> (Casino) durante los últimos 8 meses, adjuntando además autorización sanitaria de los vehículos utilizados para el transporte de los mismos.</w:t>
            </w:r>
          </w:p>
        </w:tc>
        <w:tc>
          <w:tcPr>
            <w:tcW w:w="697" w:type="pct"/>
          </w:tcPr>
          <w:p w:rsidR="008603B4" w:rsidRPr="009B7071" w:rsidRDefault="00852AB7" w:rsidP="00852AB7">
            <w:pPr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29</w:t>
            </w:r>
            <w:r w:rsidRPr="009B7071">
              <w:rPr>
                <w:rFonts w:eastAsia="Times New Roman" w:cs="Century Gothic"/>
                <w:iCs/>
                <w:kern w:val="28"/>
                <w:lang w:eastAsia="es-CL"/>
              </w:rPr>
              <w:t>/0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8</w:t>
            </w:r>
            <w:r w:rsidRPr="009B7071">
              <w:rPr>
                <w:rFonts w:eastAsia="Times New Roman" w:cs="Century Gothic"/>
                <w:iCs/>
                <w:kern w:val="28"/>
                <w:lang w:eastAsia="es-CL"/>
              </w:rPr>
              <w:t>/2013</w:t>
            </w:r>
          </w:p>
        </w:tc>
        <w:tc>
          <w:tcPr>
            <w:tcW w:w="643" w:type="pct"/>
          </w:tcPr>
          <w:p w:rsidR="008603B4" w:rsidRPr="009B7071" w:rsidRDefault="008603B4" w:rsidP="008603B4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29</w:t>
            </w:r>
            <w:r w:rsidRPr="009B7071">
              <w:rPr>
                <w:rFonts w:eastAsia="Times New Roman" w:cs="Century Gothic"/>
                <w:iCs/>
                <w:kern w:val="28"/>
                <w:lang w:eastAsia="es-CL"/>
              </w:rPr>
              <w:t>/0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8</w:t>
            </w:r>
            <w:r w:rsidRPr="009B7071">
              <w:rPr>
                <w:rFonts w:eastAsia="Times New Roman" w:cs="Century Gothic"/>
                <w:iCs/>
                <w:kern w:val="28"/>
                <w:lang w:eastAsia="es-CL"/>
              </w:rPr>
              <w:t>/2013</w:t>
            </w:r>
          </w:p>
        </w:tc>
        <w:tc>
          <w:tcPr>
            <w:tcW w:w="1153" w:type="pct"/>
          </w:tcPr>
          <w:p w:rsidR="008603B4" w:rsidRPr="00BD71E5" w:rsidRDefault="008603B4" w:rsidP="00BD71E5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theme="minorHAnsi"/>
              </w:rPr>
            </w:pPr>
            <w:r w:rsidRPr="00BD71E5">
              <w:rPr>
                <w:rFonts w:eastAsia="Times New Roman" w:cs="Century Gothic"/>
                <w:iCs/>
                <w:kern w:val="28"/>
                <w:lang w:eastAsia="es-CL"/>
              </w:rPr>
              <w:t>Asociado a</w:t>
            </w:r>
            <w:r w:rsidR="00BD71E5" w:rsidRPr="00BD71E5">
              <w:rPr>
                <w:rFonts w:eastAsia="Times New Roman" w:cs="Century Gothic"/>
                <w:iCs/>
                <w:kern w:val="28"/>
                <w:lang w:eastAsia="es-CL"/>
              </w:rPr>
              <w:t xml:space="preserve"> </w:t>
            </w:r>
            <w:r w:rsidRPr="00BD71E5">
              <w:rPr>
                <w:rFonts w:eastAsia="Times New Roman" w:cs="Century Gothic"/>
                <w:iCs/>
                <w:kern w:val="28"/>
                <w:lang w:eastAsia="es-CL"/>
              </w:rPr>
              <w:t>l</w:t>
            </w:r>
            <w:r w:rsidR="00BD71E5" w:rsidRPr="00BD71E5">
              <w:rPr>
                <w:rFonts w:eastAsia="Times New Roman" w:cs="Century Gothic"/>
                <w:iCs/>
                <w:kern w:val="28"/>
                <w:lang w:eastAsia="es-CL"/>
              </w:rPr>
              <w:t>os</w:t>
            </w:r>
            <w:r w:rsidRPr="00BD71E5">
              <w:rPr>
                <w:rFonts w:eastAsia="Times New Roman" w:cs="Century Gothic"/>
                <w:iCs/>
                <w:kern w:val="28"/>
                <w:lang w:eastAsia="es-CL"/>
              </w:rPr>
              <w:t xml:space="preserve"> considerando</w:t>
            </w:r>
            <w:r w:rsidR="00BD71E5" w:rsidRPr="00BD71E5">
              <w:rPr>
                <w:rFonts w:eastAsia="Times New Roman" w:cs="Century Gothic"/>
                <w:iCs/>
                <w:kern w:val="28"/>
                <w:lang w:eastAsia="es-CL"/>
              </w:rPr>
              <w:t>s</w:t>
            </w:r>
            <w:r w:rsidRPr="00BD71E5">
              <w:rPr>
                <w:rFonts w:eastAsia="Times New Roman" w:cs="Century Gothic"/>
                <w:iCs/>
                <w:kern w:val="28"/>
                <w:lang w:eastAsia="es-CL"/>
              </w:rPr>
              <w:t xml:space="preserve"> </w:t>
            </w:r>
            <w:r w:rsidR="00BD71E5" w:rsidRPr="00BD71E5">
              <w:rPr>
                <w:rFonts w:eastAsia="Times New Roman" w:cs="Century Gothic"/>
                <w:iCs/>
                <w:kern w:val="28"/>
                <w:lang w:eastAsia="es-CL"/>
              </w:rPr>
              <w:t xml:space="preserve">3.3.1.6 y 3.3.2.7 </w:t>
            </w:r>
            <w:r w:rsidRPr="00BD71E5">
              <w:rPr>
                <w:rFonts w:eastAsia="Times New Roman" w:cs="Century Gothic"/>
                <w:iCs/>
                <w:kern w:val="28"/>
                <w:lang w:eastAsia="es-CL"/>
              </w:rPr>
              <w:t>de la RCA N°0</w:t>
            </w:r>
            <w:r w:rsidR="00BD71E5" w:rsidRPr="00BD71E5">
              <w:rPr>
                <w:rFonts w:eastAsia="Times New Roman" w:cs="Century Gothic"/>
                <w:iCs/>
                <w:kern w:val="28"/>
                <w:lang w:eastAsia="es-CL"/>
              </w:rPr>
              <w:t>22</w:t>
            </w:r>
            <w:r w:rsidRPr="00BD71E5">
              <w:rPr>
                <w:rFonts w:eastAsia="Times New Roman" w:cs="Century Gothic"/>
                <w:iCs/>
                <w:kern w:val="28"/>
                <w:lang w:eastAsia="es-CL"/>
              </w:rPr>
              <w:t>/20</w:t>
            </w:r>
            <w:r w:rsidR="00BD71E5" w:rsidRPr="00BD71E5">
              <w:rPr>
                <w:rFonts w:eastAsia="Times New Roman" w:cs="Century Gothic"/>
                <w:iCs/>
                <w:kern w:val="28"/>
                <w:lang w:eastAsia="es-CL"/>
              </w:rPr>
              <w:t>13</w:t>
            </w:r>
            <w:r w:rsidRPr="00BD71E5">
              <w:rPr>
                <w:rFonts w:eastAsia="Times New Roman" w:cs="Century Gothic"/>
                <w:iCs/>
                <w:kern w:val="28"/>
                <w:lang w:eastAsia="es-CL"/>
              </w:rPr>
              <w:t>.</w:t>
            </w:r>
          </w:p>
        </w:tc>
      </w:tr>
      <w:tr w:rsidR="00852AB7" w:rsidRPr="003964D4" w:rsidTr="005B0C54">
        <w:tc>
          <w:tcPr>
            <w:tcW w:w="206" w:type="pct"/>
          </w:tcPr>
          <w:p w:rsidR="00852AB7" w:rsidRPr="00107FA4" w:rsidRDefault="00852AB7" w:rsidP="008E06E7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 w:rsidRPr="00107FA4">
              <w:rPr>
                <w:rFonts w:cstheme="minorHAnsi"/>
                <w:iCs/>
              </w:rPr>
              <w:t>2</w:t>
            </w:r>
          </w:p>
        </w:tc>
        <w:tc>
          <w:tcPr>
            <w:tcW w:w="2301" w:type="pct"/>
            <w:vAlign w:val="center"/>
          </w:tcPr>
          <w:p w:rsidR="00852AB7" w:rsidRPr="008603B4" w:rsidRDefault="00852AB7">
            <w:pPr>
              <w:rPr>
                <w:color w:val="000000"/>
                <w:szCs w:val="18"/>
              </w:rPr>
            </w:pPr>
            <w:r w:rsidRPr="008603B4">
              <w:rPr>
                <w:color w:val="000000"/>
                <w:szCs w:val="18"/>
              </w:rPr>
              <w:t>Cantidad (Ton) diaria de materia prima procesada en la instalación durante los últimos 6 meses</w:t>
            </w:r>
          </w:p>
        </w:tc>
        <w:tc>
          <w:tcPr>
            <w:tcW w:w="697" w:type="pct"/>
          </w:tcPr>
          <w:p w:rsidR="00852AB7" w:rsidRDefault="00852AB7" w:rsidP="00852AB7">
            <w:pPr>
              <w:jc w:val="center"/>
            </w:pPr>
            <w:r w:rsidRPr="006D198D">
              <w:rPr>
                <w:rFonts w:eastAsia="Times New Roman" w:cs="Century Gothic"/>
                <w:iCs/>
                <w:kern w:val="28"/>
                <w:lang w:eastAsia="es-CL"/>
              </w:rPr>
              <w:t>29/08/2013</w:t>
            </w:r>
          </w:p>
        </w:tc>
        <w:tc>
          <w:tcPr>
            <w:tcW w:w="643" w:type="pct"/>
          </w:tcPr>
          <w:p w:rsidR="00852AB7" w:rsidRDefault="00852AB7" w:rsidP="008603B4">
            <w:pPr>
              <w:jc w:val="center"/>
            </w:pPr>
            <w:r w:rsidRPr="002546AB">
              <w:rPr>
                <w:rFonts w:eastAsia="Times New Roman" w:cs="Century Gothic"/>
                <w:iCs/>
                <w:kern w:val="28"/>
                <w:lang w:eastAsia="es-CL"/>
              </w:rPr>
              <w:t>29/08/2013</w:t>
            </w:r>
          </w:p>
        </w:tc>
        <w:tc>
          <w:tcPr>
            <w:tcW w:w="1153" w:type="pct"/>
          </w:tcPr>
          <w:p w:rsidR="00852AB7" w:rsidRPr="00BD71E5" w:rsidRDefault="00852AB7" w:rsidP="00BD71E5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="Times New Roman" w:cs="Century Gothic"/>
                <w:iCs/>
                <w:kern w:val="28"/>
                <w:lang w:eastAsia="es-CL"/>
              </w:rPr>
            </w:pPr>
            <w:r w:rsidRPr="00BD71E5">
              <w:rPr>
                <w:rFonts w:eastAsia="Times New Roman" w:cs="Century Gothic"/>
                <w:iCs/>
                <w:kern w:val="28"/>
                <w:lang w:eastAsia="es-CL"/>
              </w:rPr>
              <w:t>Asociado al considerando 3.</w:t>
            </w:r>
            <w:r w:rsidR="00BD71E5" w:rsidRPr="00BD71E5">
              <w:rPr>
                <w:rFonts w:eastAsia="Times New Roman" w:cs="Century Gothic"/>
                <w:iCs/>
                <w:kern w:val="28"/>
                <w:lang w:eastAsia="es-CL"/>
              </w:rPr>
              <w:t>3.2</w:t>
            </w:r>
            <w:r w:rsidRPr="00BD71E5">
              <w:rPr>
                <w:rFonts w:eastAsia="Times New Roman" w:cs="Century Gothic"/>
                <w:iCs/>
                <w:kern w:val="28"/>
                <w:lang w:eastAsia="es-CL"/>
              </w:rPr>
              <w:t xml:space="preserve"> de la RCA N°0</w:t>
            </w:r>
            <w:r w:rsidR="00BD71E5" w:rsidRPr="00BD71E5">
              <w:rPr>
                <w:rFonts w:eastAsia="Times New Roman" w:cs="Century Gothic"/>
                <w:iCs/>
                <w:kern w:val="28"/>
                <w:lang w:eastAsia="es-CL"/>
              </w:rPr>
              <w:t>22</w:t>
            </w:r>
            <w:r w:rsidRPr="00BD71E5">
              <w:rPr>
                <w:rFonts w:eastAsia="Times New Roman" w:cs="Century Gothic"/>
                <w:iCs/>
                <w:kern w:val="28"/>
                <w:lang w:eastAsia="es-CL"/>
              </w:rPr>
              <w:t>/20</w:t>
            </w:r>
            <w:r w:rsidR="00BD71E5" w:rsidRPr="00BD71E5">
              <w:rPr>
                <w:rFonts w:eastAsia="Times New Roman" w:cs="Century Gothic"/>
                <w:iCs/>
                <w:kern w:val="28"/>
                <w:lang w:eastAsia="es-CL"/>
              </w:rPr>
              <w:t>13</w:t>
            </w:r>
            <w:r w:rsidRPr="00BD71E5">
              <w:rPr>
                <w:rFonts w:eastAsia="Times New Roman" w:cs="Century Gothic"/>
                <w:iCs/>
                <w:kern w:val="28"/>
                <w:lang w:eastAsia="es-CL"/>
              </w:rPr>
              <w:t>.</w:t>
            </w:r>
          </w:p>
        </w:tc>
      </w:tr>
      <w:tr w:rsidR="00852AB7" w:rsidRPr="003964D4" w:rsidTr="005B0C54">
        <w:tc>
          <w:tcPr>
            <w:tcW w:w="206" w:type="pct"/>
          </w:tcPr>
          <w:p w:rsidR="00852AB7" w:rsidRPr="00107FA4" w:rsidRDefault="00852AB7" w:rsidP="008E06E7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 w:rsidRPr="00107FA4">
              <w:rPr>
                <w:rFonts w:cstheme="minorHAnsi"/>
                <w:iCs/>
              </w:rPr>
              <w:t>3</w:t>
            </w:r>
          </w:p>
        </w:tc>
        <w:tc>
          <w:tcPr>
            <w:tcW w:w="2301" w:type="pct"/>
            <w:vAlign w:val="center"/>
          </w:tcPr>
          <w:p w:rsidR="00852AB7" w:rsidRPr="008603B4" w:rsidRDefault="00852AB7">
            <w:pPr>
              <w:rPr>
                <w:color w:val="000000"/>
                <w:szCs w:val="18"/>
              </w:rPr>
            </w:pPr>
            <w:r w:rsidRPr="008603B4">
              <w:rPr>
                <w:color w:val="000000"/>
                <w:szCs w:val="18"/>
              </w:rPr>
              <w:t>Registros de despacho y posterior recepción en la planta de tratamiento de aguas servidas de Aguas Magallanes, de los lodos de las plantas de tratamiento de aguas servidas y de la planta de clarificación de agua de mar, generados en la instalación durante los últimos 12 meses, adjuntando además autorización sanitaria de los vehículos utilizados para el transporte de los mismos.</w:t>
            </w:r>
          </w:p>
        </w:tc>
        <w:tc>
          <w:tcPr>
            <w:tcW w:w="697" w:type="pct"/>
          </w:tcPr>
          <w:p w:rsidR="00852AB7" w:rsidRDefault="00852AB7" w:rsidP="00852AB7">
            <w:pPr>
              <w:jc w:val="center"/>
            </w:pPr>
            <w:r w:rsidRPr="006D198D">
              <w:rPr>
                <w:rFonts w:eastAsia="Times New Roman" w:cs="Century Gothic"/>
                <w:iCs/>
                <w:kern w:val="28"/>
                <w:lang w:eastAsia="es-CL"/>
              </w:rPr>
              <w:t>29/08/2013</w:t>
            </w:r>
          </w:p>
        </w:tc>
        <w:tc>
          <w:tcPr>
            <w:tcW w:w="643" w:type="pct"/>
          </w:tcPr>
          <w:p w:rsidR="00852AB7" w:rsidRDefault="00852AB7" w:rsidP="008603B4">
            <w:pPr>
              <w:jc w:val="center"/>
            </w:pPr>
            <w:r w:rsidRPr="002546AB">
              <w:rPr>
                <w:rFonts w:eastAsia="Times New Roman" w:cs="Century Gothic"/>
                <w:iCs/>
                <w:kern w:val="28"/>
                <w:lang w:eastAsia="es-CL"/>
              </w:rPr>
              <w:t>29/08/2013</w:t>
            </w:r>
          </w:p>
        </w:tc>
        <w:tc>
          <w:tcPr>
            <w:tcW w:w="1153" w:type="pct"/>
          </w:tcPr>
          <w:p w:rsidR="00852AB7" w:rsidRPr="008603B4" w:rsidRDefault="00852AB7" w:rsidP="00EA631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="Times New Roman" w:cs="Century Gothic"/>
                <w:iCs/>
                <w:kern w:val="28"/>
                <w:highlight w:val="yellow"/>
                <w:lang w:eastAsia="es-CL"/>
              </w:rPr>
            </w:pPr>
            <w:r w:rsidRPr="00EA631C">
              <w:rPr>
                <w:rFonts w:eastAsia="Times New Roman" w:cs="Century Gothic"/>
                <w:iCs/>
                <w:kern w:val="28"/>
                <w:lang w:eastAsia="es-CL"/>
              </w:rPr>
              <w:t xml:space="preserve">Asociado al considerando </w:t>
            </w:r>
            <w:r w:rsidR="00EA631C" w:rsidRPr="00EA631C">
              <w:rPr>
                <w:rFonts w:eastAsia="Times New Roman" w:cs="Century Gothic"/>
                <w:iCs/>
                <w:kern w:val="28"/>
                <w:lang w:eastAsia="es-CL"/>
              </w:rPr>
              <w:t xml:space="preserve">3.3.2.4.1 </w:t>
            </w:r>
            <w:r w:rsidRPr="00EA631C">
              <w:rPr>
                <w:rFonts w:eastAsia="Times New Roman" w:cs="Century Gothic"/>
                <w:iCs/>
                <w:kern w:val="28"/>
                <w:lang w:eastAsia="es-CL"/>
              </w:rPr>
              <w:t>de la RCA N°0</w:t>
            </w:r>
            <w:r w:rsidR="00EA631C" w:rsidRPr="00EA631C">
              <w:rPr>
                <w:rFonts w:eastAsia="Times New Roman" w:cs="Century Gothic"/>
                <w:iCs/>
                <w:kern w:val="28"/>
                <w:lang w:eastAsia="es-CL"/>
              </w:rPr>
              <w:t>22</w:t>
            </w:r>
            <w:r w:rsidRPr="00EA631C">
              <w:rPr>
                <w:rFonts w:eastAsia="Times New Roman" w:cs="Century Gothic"/>
                <w:iCs/>
                <w:kern w:val="28"/>
                <w:lang w:eastAsia="es-CL"/>
              </w:rPr>
              <w:t>/20</w:t>
            </w:r>
            <w:r w:rsidR="00EA631C" w:rsidRPr="00EA631C">
              <w:rPr>
                <w:rFonts w:eastAsia="Times New Roman" w:cs="Century Gothic"/>
                <w:iCs/>
                <w:kern w:val="28"/>
                <w:lang w:eastAsia="es-CL"/>
              </w:rPr>
              <w:t>13</w:t>
            </w:r>
            <w:r w:rsidRPr="00EA631C">
              <w:rPr>
                <w:rFonts w:eastAsia="Times New Roman" w:cs="Century Gothic"/>
                <w:iCs/>
                <w:kern w:val="28"/>
                <w:lang w:eastAsia="es-CL"/>
              </w:rPr>
              <w:t>.</w:t>
            </w:r>
          </w:p>
        </w:tc>
      </w:tr>
      <w:tr w:rsidR="00852AB7" w:rsidRPr="003964D4" w:rsidTr="005B0C54">
        <w:tc>
          <w:tcPr>
            <w:tcW w:w="206" w:type="pct"/>
          </w:tcPr>
          <w:p w:rsidR="00852AB7" w:rsidRPr="00107FA4" w:rsidRDefault="00852AB7" w:rsidP="008E06E7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 w:rsidRPr="00107FA4">
              <w:rPr>
                <w:rFonts w:cstheme="minorHAnsi"/>
                <w:iCs/>
              </w:rPr>
              <w:t>4</w:t>
            </w:r>
          </w:p>
        </w:tc>
        <w:tc>
          <w:tcPr>
            <w:tcW w:w="2301" w:type="pct"/>
            <w:vAlign w:val="center"/>
          </w:tcPr>
          <w:p w:rsidR="00852AB7" w:rsidRPr="008603B4" w:rsidRDefault="00852AB7">
            <w:pPr>
              <w:rPr>
                <w:color w:val="000000"/>
                <w:szCs w:val="18"/>
              </w:rPr>
            </w:pPr>
            <w:r w:rsidRPr="008603B4">
              <w:rPr>
                <w:color w:val="000000"/>
                <w:szCs w:val="18"/>
              </w:rPr>
              <w:t>Plano as-</w:t>
            </w:r>
            <w:proofErr w:type="spellStart"/>
            <w:r w:rsidRPr="008603B4">
              <w:rPr>
                <w:color w:val="000000"/>
                <w:szCs w:val="18"/>
              </w:rPr>
              <w:t>built</w:t>
            </w:r>
            <w:proofErr w:type="spellEnd"/>
            <w:r w:rsidRPr="008603B4">
              <w:rPr>
                <w:color w:val="000000"/>
                <w:szCs w:val="18"/>
              </w:rPr>
              <w:t xml:space="preserve"> de emisario submarino utilizado para la descarga de los efluentes de la instalación en el Canal </w:t>
            </w:r>
            <w:proofErr w:type="spellStart"/>
            <w:r w:rsidRPr="008603B4">
              <w:rPr>
                <w:color w:val="000000"/>
                <w:szCs w:val="18"/>
              </w:rPr>
              <w:t>Señoret</w:t>
            </w:r>
            <w:proofErr w:type="spellEnd"/>
            <w:r w:rsidRPr="008603B4">
              <w:rPr>
                <w:color w:val="000000"/>
                <w:szCs w:val="18"/>
              </w:rPr>
              <w:t xml:space="preserve"> (con información relativa al punto de descarga, materialidad, longitud y diámetro)</w:t>
            </w:r>
          </w:p>
        </w:tc>
        <w:tc>
          <w:tcPr>
            <w:tcW w:w="697" w:type="pct"/>
          </w:tcPr>
          <w:p w:rsidR="00852AB7" w:rsidRDefault="00852AB7" w:rsidP="00852AB7">
            <w:pPr>
              <w:jc w:val="center"/>
            </w:pPr>
            <w:r w:rsidRPr="006D198D">
              <w:rPr>
                <w:rFonts w:eastAsia="Times New Roman" w:cs="Century Gothic"/>
                <w:iCs/>
                <w:kern w:val="28"/>
                <w:lang w:eastAsia="es-CL"/>
              </w:rPr>
              <w:t>29/08/2013</w:t>
            </w:r>
          </w:p>
        </w:tc>
        <w:tc>
          <w:tcPr>
            <w:tcW w:w="643" w:type="pct"/>
          </w:tcPr>
          <w:p w:rsidR="00852AB7" w:rsidRDefault="00852AB7" w:rsidP="008603B4">
            <w:pPr>
              <w:jc w:val="center"/>
            </w:pPr>
            <w:r w:rsidRPr="002546AB">
              <w:rPr>
                <w:rFonts w:eastAsia="Times New Roman" w:cs="Century Gothic"/>
                <w:iCs/>
                <w:kern w:val="28"/>
                <w:lang w:eastAsia="es-CL"/>
              </w:rPr>
              <w:t>29/08/2013</w:t>
            </w:r>
          </w:p>
        </w:tc>
        <w:tc>
          <w:tcPr>
            <w:tcW w:w="1153" w:type="pct"/>
          </w:tcPr>
          <w:p w:rsidR="00852AB7" w:rsidRPr="008603B4" w:rsidRDefault="00852AB7" w:rsidP="00886FF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="Times New Roman" w:cs="Century Gothic"/>
                <w:iCs/>
                <w:kern w:val="28"/>
                <w:highlight w:val="yellow"/>
                <w:lang w:eastAsia="es-CL"/>
              </w:rPr>
            </w:pPr>
            <w:r w:rsidRPr="00886FFC">
              <w:rPr>
                <w:rFonts w:eastAsia="Times New Roman" w:cs="Century Gothic"/>
                <w:iCs/>
                <w:kern w:val="28"/>
                <w:lang w:eastAsia="es-CL"/>
              </w:rPr>
              <w:t xml:space="preserve">Asociado al considerando </w:t>
            </w:r>
            <w:r w:rsidR="00886FFC" w:rsidRPr="00886FFC">
              <w:rPr>
                <w:rFonts w:eastAsia="Times New Roman" w:cs="Century Gothic"/>
                <w:iCs/>
                <w:kern w:val="28"/>
                <w:lang w:eastAsia="es-CL"/>
              </w:rPr>
              <w:t>3.3.2.9 d</w:t>
            </w:r>
            <w:r w:rsidRPr="00886FFC">
              <w:rPr>
                <w:rFonts w:eastAsia="Times New Roman" w:cs="Century Gothic"/>
                <w:iCs/>
                <w:kern w:val="28"/>
                <w:lang w:eastAsia="es-CL"/>
              </w:rPr>
              <w:t>e la RCA N°0</w:t>
            </w:r>
            <w:r w:rsidR="00886FFC" w:rsidRPr="00886FFC">
              <w:rPr>
                <w:rFonts w:eastAsia="Times New Roman" w:cs="Century Gothic"/>
                <w:iCs/>
                <w:kern w:val="28"/>
                <w:lang w:eastAsia="es-CL"/>
              </w:rPr>
              <w:t>22</w:t>
            </w:r>
            <w:r w:rsidRPr="00886FFC">
              <w:rPr>
                <w:rFonts w:eastAsia="Times New Roman" w:cs="Century Gothic"/>
                <w:iCs/>
                <w:kern w:val="28"/>
                <w:lang w:eastAsia="es-CL"/>
              </w:rPr>
              <w:t>/20</w:t>
            </w:r>
            <w:r w:rsidR="00886FFC" w:rsidRPr="00886FFC">
              <w:rPr>
                <w:rFonts w:eastAsia="Times New Roman" w:cs="Century Gothic"/>
                <w:iCs/>
                <w:kern w:val="28"/>
                <w:lang w:eastAsia="es-CL"/>
              </w:rPr>
              <w:t>13</w:t>
            </w:r>
            <w:r w:rsidRPr="00886FFC">
              <w:rPr>
                <w:rFonts w:eastAsia="Times New Roman" w:cs="Century Gothic"/>
                <w:iCs/>
                <w:kern w:val="28"/>
                <w:lang w:eastAsia="es-CL"/>
              </w:rPr>
              <w:t>.</w:t>
            </w:r>
          </w:p>
        </w:tc>
      </w:tr>
      <w:tr w:rsidR="00852AB7" w:rsidRPr="003964D4" w:rsidTr="005B0C54">
        <w:tc>
          <w:tcPr>
            <w:tcW w:w="206" w:type="pct"/>
          </w:tcPr>
          <w:p w:rsidR="00852AB7" w:rsidRPr="00107FA4" w:rsidRDefault="00852AB7" w:rsidP="008E06E7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 w:rsidRPr="00107FA4">
              <w:rPr>
                <w:rFonts w:cstheme="minorHAnsi"/>
                <w:iCs/>
              </w:rPr>
              <w:t>5</w:t>
            </w:r>
          </w:p>
        </w:tc>
        <w:tc>
          <w:tcPr>
            <w:tcW w:w="2301" w:type="pct"/>
            <w:vAlign w:val="center"/>
          </w:tcPr>
          <w:p w:rsidR="00852AB7" w:rsidRPr="008603B4" w:rsidRDefault="00852AB7">
            <w:pPr>
              <w:rPr>
                <w:color w:val="000000"/>
                <w:szCs w:val="18"/>
              </w:rPr>
            </w:pPr>
            <w:r w:rsidRPr="008603B4">
              <w:rPr>
                <w:color w:val="000000"/>
                <w:szCs w:val="18"/>
              </w:rPr>
              <w:t xml:space="preserve">Registros de despacho y posterior recepción en plantas reductoras u otro lugar de disposición autorizado, de los Residuos Orgánicos Sólidos (vísceras, </w:t>
            </w:r>
            <w:proofErr w:type="spellStart"/>
            <w:r w:rsidRPr="008603B4">
              <w:rPr>
                <w:color w:val="000000"/>
                <w:szCs w:val="18"/>
              </w:rPr>
              <w:t>esquelones</w:t>
            </w:r>
            <w:proofErr w:type="spellEnd"/>
            <w:r w:rsidRPr="008603B4">
              <w:rPr>
                <w:color w:val="000000"/>
                <w:szCs w:val="18"/>
              </w:rPr>
              <w:t xml:space="preserve"> y residuos recolectados desde filtros, tanto frescos como ensilados) generados en la instalación durante los últimos 8 meses, adjuntando además autorización sanitaria de los vehículos utilizados para el transporte de los mismos.</w:t>
            </w:r>
          </w:p>
        </w:tc>
        <w:tc>
          <w:tcPr>
            <w:tcW w:w="697" w:type="pct"/>
          </w:tcPr>
          <w:p w:rsidR="00852AB7" w:rsidRDefault="00852AB7" w:rsidP="00852AB7">
            <w:pPr>
              <w:jc w:val="center"/>
            </w:pPr>
            <w:r w:rsidRPr="006D198D">
              <w:rPr>
                <w:rFonts w:eastAsia="Times New Roman" w:cs="Century Gothic"/>
                <w:iCs/>
                <w:kern w:val="28"/>
                <w:lang w:eastAsia="es-CL"/>
              </w:rPr>
              <w:t>29/08/2013</w:t>
            </w:r>
          </w:p>
        </w:tc>
        <w:tc>
          <w:tcPr>
            <w:tcW w:w="643" w:type="pct"/>
          </w:tcPr>
          <w:p w:rsidR="00852AB7" w:rsidRDefault="00852AB7" w:rsidP="008603B4">
            <w:pPr>
              <w:jc w:val="center"/>
            </w:pPr>
            <w:r w:rsidRPr="002546AB">
              <w:rPr>
                <w:rFonts w:eastAsia="Times New Roman" w:cs="Century Gothic"/>
                <w:iCs/>
                <w:kern w:val="28"/>
                <w:lang w:eastAsia="es-CL"/>
              </w:rPr>
              <w:t>29/08/2013</w:t>
            </w:r>
          </w:p>
        </w:tc>
        <w:tc>
          <w:tcPr>
            <w:tcW w:w="1153" w:type="pct"/>
          </w:tcPr>
          <w:p w:rsidR="00852AB7" w:rsidRPr="008603B4" w:rsidRDefault="00852AB7" w:rsidP="00C654A2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="Times New Roman" w:cs="Century Gothic"/>
                <w:iCs/>
                <w:kern w:val="28"/>
                <w:highlight w:val="yellow"/>
                <w:lang w:eastAsia="es-CL"/>
              </w:rPr>
            </w:pPr>
            <w:r w:rsidRPr="00C654A2">
              <w:rPr>
                <w:rFonts w:eastAsia="Times New Roman" w:cs="Century Gothic"/>
                <w:iCs/>
                <w:kern w:val="28"/>
                <w:lang w:eastAsia="es-CL"/>
              </w:rPr>
              <w:t>Asociado a</w:t>
            </w:r>
            <w:r w:rsidR="00C654A2" w:rsidRPr="00C654A2">
              <w:rPr>
                <w:rFonts w:eastAsia="Times New Roman" w:cs="Century Gothic"/>
                <w:iCs/>
                <w:kern w:val="28"/>
                <w:lang w:eastAsia="es-CL"/>
              </w:rPr>
              <w:t xml:space="preserve"> </w:t>
            </w:r>
            <w:r w:rsidRPr="00C654A2">
              <w:rPr>
                <w:rFonts w:eastAsia="Times New Roman" w:cs="Century Gothic"/>
                <w:iCs/>
                <w:kern w:val="28"/>
                <w:lang w:eastAsia="es-CL"/>
              </w:rPr>
              <w:t>l</w:t>
            </w:r>
            <w:r w:rsidR="00C654A2" w:rsidRPr="00C654A2">
              <w:rPr>
                <w:rFonts w:eastAsia="Times New Roman" w:cs="Century Gothic"/>
                <w:iCs/>
                <w:kern w:val="28"/>
                <w:lang w:eastAsia="es-CL"/>
              </w:rPr>
              <w:t>os</w:t>
            </w:r>
            <w:r w:rsidRPr="00C654A2">
              <w:rPr>
                <w:rFonts w:eastAsia="Times New Roman" w:cs="Century Gothic"/>
                <w:iCs/>
                <w:kern w:val="28"/>
                <w:lang w:eastAsia="es-CL"/>
              </w:rPr>
              <w:t xml:space="preserve"> considerando</w:t>
            </w:r>
            <w:r w:rsidR="00C654A2" w:rsidRPr="00C654A2">
              <w:rPr>
                <w:rFonts w:eastAsia="Times New Roman" w:cs="Century Gothic"/>
                <w:iCs/>
                <w:kern w:val="28"/>
                <w:lang w:eastAsia="es-CL"/>
              </w:rPr>
              <w:t>s</w:t>
            </w:r>
            <w:r w:rsidRPr="00C654A2">
              <w:rPr>
                <w:rFonts w:eastAsia="Times New Roman" w:cs="Century Gothic"/>
                <w:iCs/>
                <w:kern w:val="28"/>
                <w:lang w:eastAsia="es-CL"/>
              </w:rPr>
              <w:t xml:space="preserve"> </w:t>
            </w:r>
            <w:r w:rsidR="00C654A2" w:rsidRPr="00C654A2">
              <w:rPr>
                <w:rFonts w:eastAsia="Times New Roman" w:cs="Century Gothic"/>
                <w:iCs/>
                <w:kern w:val="28"/>
                <w:lang w:eastAsia="es-CL"/>
              </w:rPr>
              <w:t>3.3.2.1.i, 3.3.2.4.2 y 3.4.3.2</w:t>
            </w:r>
            <w:r w:rsidRPr="00C654A2">
              <w:rPr>
                <w:rFonts w:eastAsia="Times New Roman" w:cs="Century Gothic"/>
                <w:iCs/>
                <w:kern w:val="28"/>
                <w:lang w:eastAsia="es-CL"/>
              </w:rPr>
              <w:t xml:space="preserve"> de la RCA N°0</w:t>
            </w:r>
            <w:r w:rsidR="00C654A2" w:rsidRPr="00C654A2">
              <w:rPr>
                <w:rFonts w:eastAsia="Times New Roman" w:cs="Century Gothic"/>
                <w:iCs/>
                <w:kern w:val="28"/>
                <w:lang w:eastAsia="es-CL"/>
              </w:rPr>
              <w:t>22</w:t>
            </w:r>
            <w:r w:rsidRPr="00C654A2">
              <w:rPr>
                <w:rFonts w:eastAsia="Times New Roman" w:cs="Century Gothic"/>
                <w:iCs/>
                <w:kern w:val="28"/>
                <w:lang w:eastAsia="es-CL"/>
              </w:rPr>
              <w:t>/20</w:t>
            </w:r>
            <w:r w:rsidR="00C654A2" w:rsidRPr="00C654A2">
              <w:rPr>
                <w:rFonts w:eastAsia="Times New Roman" w:cs="Century Gothic"/>
                <w:iCs/>
                <w:kern w:val="28"/>
                <w:lang w:eastAsia="es-CL"/>
              </w:rPr>
              <w:t>13</w:t>
            </w:r>
            <w:r w:rsidRPr="00C654A2">
              <w:rPr>
                <w:rFonts w:eastAsia="Times New Roman" w:cs="Century Gothic"/>
                <w:iCs/>
                <w:kern w:val="28"/>
                <w:lang w:eastAsia="es-CL"/>
              </w:rPr>
              <w:t>.</w:t>
            </w:r>
          </w:p>
        </w:tc>
      </w:tr>
      <w:tr w:rsidR="00852AB7" w:rsidRPr="003964D4" w:rsidTr="005B0C54">
        <w:tc>
          <w:tcPr>
            <w:tcW w:w="206" w:type="pct"/>
          </w:tcPr>
          <w:p w:rsidR="00852AB7" w:rsidRPr="00107FA4" w:rsidRDefault="00852AB7" w:rsidP="008E06E7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 w:rsidRPr="00107FA4">
              <w:rPr>
                <w:rFonts w:cstheme="minorHAnsi"/>
                <w:iCs/>
              </w:rPr>
              <w:t>6</w:t>
            </w:r>
          </w:p>
        </w:tc>
        <w:tc>
          <w:tcPr>
            <w:tcW w:w="2301" w:type="pct"/>
            <w:vAlign w:val="center"/>
          </w:tcPr>
          <w:p w:rsidR="00852AB7" w:rsidRPr="008603B4" w:rsidRDefault="00852AB7">
            <w:pPr>
              <w:rPr>
                <w:color w:val="000000"/>
                <w:szCs w:val="18"/>
              </w:rPr>
            </w:pPr>
            <w:r w:rsidRPr="008603B4">
              <w:rPr>
                <w:color w:val="000000"/>
                <w:szCs w:val="18"/>
              </w:rPr>
              <w:t xml:space="preserve">Registros de despacho y recepción en lugar de destino, de los envases de productos químicos y </w:t>
            </w:r>
            <w:proofErr w:type="spellStart"/>
            <w:r w:rsidRPr="008603B4">
              <w:rPr>
                <w:color w:val="000000"/>
                <w:szCs w:val="18"/>
              </w:rPr>
              <w:t>deterentes</w:t>
            </w:r>
            <w:proofErr w:type="spellEnd"/>
            <w:r w:rsidRPr="008603B4">
              <w:rPr>
                <w:color w:val="000000"/>
                <w:szCs w:val="18"/>
              </w:rPr>
              <w:t xml:space="preserve"> generados en la instalación durante los últimos 8 meses, adjuntando además autorización sanitaria de los vehículos utilizados para el transporte de los mismos.</w:t>
            </w:r>
          </w:p>
        </w:tc>
        <w:tc>
          <w:tcPr>
            <w:tcW w:w="697" w:type="pct"/>
          </w:tcPr>
          <w:p w:rsidR="00852AB7" w:rsidRDefault="00852AB7" w:rsidP="00852AB7">
            <w:pPr>
              <w:jc w:val="center"/>
            </w:pPr>
            <w:r w:rsidRPr="006D198D">
              <w:rPr>
                <w:rFonts w:eastAsia="Times New Roman" w:cs="Century Gothic"/>
                <w:iCs/>
                <w:kern w:val="28"/>
                <w:lang w:eastAsia="es-CL"/>
              </w:rPr>
              <w:t>29/08/2013</w:t>
            </w:r>
          </w:p>
        </w:tc>
        <w:tc>
          <w:tcPr>
            <w:tcW w:w="643" w:type="pct"/>
          </w:tcPr>
          <w:p w:rsidR="00852AB7" w:rsidRPr="00D643DA" w:rsidRDefault="00852AB7" w:rsidP="008603B4">
            <w:pPr>
              <w:jc w:val="center"/>
            </w:pPr>
            <w:r w:rsidRPr="00D643DA">
              <w:rPr>
                <w:rFonts w:eastAsia="Times New Roman" w:cs="Century Gothic"/>
                <w:iCs/>
                <w:kern w:val="28"/>
                <w:lang w:eastAsia="es-CL"/>
              </w:rPr>
              <w:t>29/08/2013</w:t>
            </w:r>
          </w:p>
        </w:tc>
        <w:tc>
          <w:tcPr>
            <w:tcW w:w="1153" w:type="pct"/>
          </w:tcPr>
          <w:p w:rsidR="00852AB7" w:rsidRPr="00D643DA" w:rsidRDefault="00852AB7" w:rsidP="00D643D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="Times New Roman" w:cs="Century Gothic"/>
                <w:iCs/>
                <w:kern w:val="28"/>
                <w:lang w:eastAsia="es-CL"/>
              </w:rPr>
            </w:pPr>
            <w:r w:rsidRPr="00D643DA">
              <w:rPr>
                <w:rFonts w:eastAsia="Times New Roman" w:cs="Century Gothic"/>
                <w:iCs/>
                <w:kern w:val="28"/>
                <w:lang w:eastAsia="es-CL"/>
              </w:rPr>
              <w:t xml:space="preserve">Asociado al considerando </w:t>
            </w:r>
            <w:r w:rsidR="00D643DA" w:rsidRPr="00D643DA">
              <w:rPr>
                <w:rFonts w:eastAsia="Times New Roman" w:cs="Century Gothic"/>
                <w:iCs/>
                <w:kern w:val="28"/>
                <w:lang w:eastAsia="es-CL"/>
              </w:rPr>
              <w:t>3.4.3.2</w:t>
            </w:r>
            <w:r w:rsidRPr="00D643DA">
              <w:rPr>
                <w:rFonts w:eastAsia="Times New Roman" w:cs="Century Gothic"/>
                <w:iCs/>
                <w:kern w:val="28"/>
                <w:lang w:eastAsia="es-CL"/>
              </w:rPr>
              <w:t xml:space="preserve"> de la RCA N°0</w:t>
            </w:r>
            <w:r w:rsidR="00D643DA" w:rsidRPr="00D643DA">
              <w:rPr>
                <w:rFonts w:eastAsia="Times New Roman" w:cs="Century Gothic"/>
                <w:iCs/>
                <w:kern w:val="28"/>
                <w:lang w:eastAsia="es-CL"/>
              </w:rPr>
              <w:t>22</w:t>
            </w:r>
            <w:r w:rsidRPr="00D643DA">
              <w:rPr>
                <w:rFonts w:eastAsia="Times New Roman" w:cs="Century Gothic"/>
                <w:iCs/>
                <w:kern w:val="28"/>
                <w:lang w:eastAsia="es-CL"/>
              </w:rPr>
              <w:t>/20</w:t>
            </w:r>
            <w:r w:rsidR="00D643DA" w:rsidRPr="00D643DA">
              <w:rPr>
                <w:rFonts w:eastAsia="Times New Roman" w:cs="Century Gothic"/>
                <w:iCs/>
                <w:kern w:val="28"/>
                <w:lang w:eastAsia="es-CL"/>
              </w:rPr>
              <w:t>13</w:t>
            </w:r>
            <w:r w:rsidRPr="00D643DA">
              <w:rPr>
                <w:rFonts w:eastAsia="Times New Roman" w:cs="Century Gothic"/>
                <w:iCs/>
                <w:kern w:val="28"/>
                <w:lang w:eastAsia="es-CL"/>
              </w:rPr>
              <w:t>.</w:t>
            </w:r>
          </w:p>
        </w:tc>
      </w:tr>
      <w:tr w:rsidR="00852AB7" w:rsidRPr="003964D4" w:rsidTr="005B0C54">
        <w:tc>
          <w:tcPr>
            <w:tcW w:w="206" w:type="pct"/>
          </w:tcPr>
          <w:p w:rsidR="00852AB7" w:rsidRPr="00107FA4" w:rsidRDefault="00852AB7" w:rsidP="008E06E7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 w:rsidRPr="00107FA4">
              <w:rPr>
                <w:rFonts w:cstheme="minorHAnsi"/>
                <w:iCs/>
              </w:rPr>
              <w:t>7</w:t>
            </w:r>
          </w:p>
        </w:tc>
        <w:tc>
          <w:tcPr>
            <w:tcW w:w="2301" w:type="pct"/>
            <w:vAlign w:val="center"/>
          </w:tcPr>
          <w:p w:rsidR="00852AB7" w:rsidRPr="008603B4" w:rsidRDefault="00852AB7">
            <w:pPr>
              <w:rPr>
                <w:color w:val="000000"/>
                <w:szCs w:val="18"/>
              </w:rPr>
            </w:pPr>
            <w:r w:rsidRPr="008603B4">
              <w:rPr>
                <w:color w:val="000000"/>
                <w:szCs w:val="18"/>
              </w:rPr>
              <w:t>Registros de despacho y recepción en vertedero, de los residuos asimilables a domésticos generados en la instalación durante los últimos 3 meses, adjuntando además autorización sanitaria de los vehículos utilizados para el transporte de los mismos.</w:t>
            </w:r>
          </w:p>
        </w:tc>
        <w:tc>
          <w:tcPr>
            <w:tcW w:w="697" w:type="pct"/>
          </w:tcPr>
          <w:p w:rsidR="00852AB7" w:rsidRDefault="00852AB7" w:rsidP="00852AB7">
            <w:pPr>
              <w:jc w:val="center"/>
            </w:pPr>
            <w:r w:rsidRPr="006D198D">
              <w:rPr>
                <w:rFonts w:eastAsia="Times New Roman" w:cs="Century Gothic"/>
                <w:iCs/>
                <w:kern w:val="28"/>
                <w:lang w:eastAsia="es-CL"/>
              </w:rPr>
              <w:t>29/08/2013</w:t>
            </w:r>
          </w:p>
        </w:tc>
        <w:tc>
          <w:tcPr>
            <w:tcW w:w="643" w:type="pct"/>
          </w:tcPr>
          <w:p w:rsidR="00852AB7" w:rsidRDefault="00852AB7" w:rsidP="008603B4">
            <w:pPr>
              <w:jc w:val="center"/>
            </w:pPr>
            <w:r w:rsidRPr="002546AB">
              <w:rPr>
                <w:rFonts w:eastAsia="Times New Roman" w:cs="Century Gothic"/>
                <w:iCs/>
                <w:kern w:val="28"/>
                <w:lang w:eastAsia="es-CL"/>
              </w:rPr>
              <w:t>29/08/2013</w:t>
            </w:r>
          </w:p>
        </w:tc>
        <w:tc>
          <w:tcPr>
            <w:tcW w:w="1153" w:type="pct"/>
          </w:tcPr>
          <w:p w:rsidR="00852AB7" w:rsidRPr="008603B4" w:rsidRDefault="004A4D0A" w:rsidP="008E06E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="Times New Roman" w:cs="Century Gothic"/>
                <w:iCs/>
                <w:kern w:val="28"/>
                <w:highlight w:val="yellow"/>
                <w:lang w:eastAsia="es-CL"/>
              </w:rPr>
            </w:pPr>
            <w:r w:rsidRPr="00D643DA">
              <w:rPr>
                <w:rFonts w:eastAsia="Times New Roman" w:cs="Century Gothic"/>
                <w:iCs/>
                <w:kern w:val="28"/>
                <w:lang w:eastAsia="es-CL"/>
              </w:rPr>
              <w:t>Asociado al considerando 3.4.3.2 de la RCA N°022/2013.</w:t>
            </w:r>
          </w:p>
        </w:tc>
      </w:tr>
      <w:tr w:rsidR="00852AB7" w:rsidRPr="003964D4" w:rsidTr="005B0C54">
        <w:tc>
          <w:tcPr>
            <w:tcW w:w="206" w:type="pct"/>
          </w:tcPr>
          <w:p w:rsidR="00852AB7" w:rsidRPr="00107FA4" w:rsidRDefault="00852AB7" w:rsidP="008E06E7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 w:rsidRPr="00107FA4">
              <w:rPr>
                <w:rFonts w:cstheme="minorHAnsi"/>
                <w:iCs/>
              </w:rPr>
              <w:t>8</w:t>
            </w:r>
          </w:p>
        </w:tc>
        <w:tc>
          <w:tcPr>
            <w:tcW w:w="2301" w:type="pct"/>
            <w:vAlign w:val="center"/>
          </w:tcPr>
          <w:p w:rsidR="00852AB7" w:rsidRPr="008603B4" w:rsidRDefault="00852AB7">
            <w:pPr>
              <w:rPr>
                <w:color w:val="000000"/>
                <w:szCs w:val="18"/>
              </w:rPr>
            </w:pPr>
            <w:r w:rsidRPr="008603B4">
              <w:rPr>
                <w:color w:val="000000"/>
                <w:szCs w:val="18"/>
              </w:rPr>
              <w:t>Registro diario de cantidad de vísceras ensiladas o enfriadas y despacho a destino autorizado, correspondiente a los últimos 8 meses.</w:t>
            </w:r>
          </w:p>
        </w:tc>
        <w:tc>
          <w:tcPr>
            <w:tcW w:w="697" w:type="pct"/>
          </w:tcPr>
          <w:p w:rsidR="00852AB7" w:rsidRDefault="00852AB7" w:rsidP="00852AB7">
            <w:pPr>
              <w:jc w:val="center"/>
            </w:pPr>
            <w:r w:rsidRPr="006D198D">
              <w:rPr>
                <w:rFonts w:eastAsia="Times New Roman" w:cs="Century Gothic"/>
                <w:iCs/>
                <w:kern w:val="28"/>
                <w:lang w:eastAsia="es-CL"/>
              </w:rPr>
              <w:t>29/08/2013</w:t>
            </w:r>
          </w:p>
        </w:tc>
        <w:tc>
          <w:tcPr>
            <w:tcW w:w="643" w:type="pct"/>
          </w:tcPr>
          <w:p w:rsidR="00852AB7" w:rsidRDefault="00852AB7" w:rsidP="008603B4">
            <w:pPr>
              <w:jc w:val="center"/>
            </w:pPr>
            <w:r w:rsidRPr="002546AB">
              <w:rPr>
                <w:rFonts w:eastAsia="Times New Roman" w:cs="Century Gothic"/>
                <w:iCs/>
                <w:kern w:val="28"/>
                <w:lang w:eastAsia="es-CL"/>
              </w:rPr>
              <w:t>29/08/2013</w:t>
            </w:r>
          </w:p>
        </w:tc>
        <w:tc>
          <w:tcPr>
            <w:tcW w:w="1153" w:type="pct"/>
          </w:tcPr>
          <w:p w:rsidR="00852AB7" w:rsidRPr="008603B4" w:rsidRDefault="00852AB7" w:rsidP="004A4D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="Times New Roman" w:cs="Century Gothic"/>
                <w:iCs/>
                <w:kern w:val="28"/>
                <w:highlight w:val="yellow"/>
                <w:lang w:eastAsia="es-CL"/>
              </w:rPr>
            </w:pPr>
            <w:r w:rsidRPr="004A4D0A">
              <w:rPr>
                <w:rFonts w:eastAsia="Times New Roman" w:cs="Century Gothic"/>
                <w:iCs/>
                <w:kern w:val="28"/>
                <w:lang w:eastAsia="es-CL"/>
              </w:rPr>
              <w:t xml:space="preserve">Asociado al considerando </w:t>
            </w:r>
            <w:r w:rsidR="004A4D0A" w:rsidRPr="004A4D0A">
              <w:rPr>
                <w:rFonts w:eastAsia="Times New Roman" w:cs="Century Gothic"/>
                <w:iCs/>
                <w:kern w:val="28"/>
                <w:lang w:eastAsia="es-CL"/>
              </w:rPr>
              <w:t>3.4.6</w:t>
            </w:r>
            <w:r w:rsidRPr="004A4D0A">
              <w:rPr>
                <w:rFonts w:eastAsia="Times New Roman" w:cs="Century Gothic"/>
                <w:iCs/>
                <w:kern w:val="28"/>
                <w:lang w:eastAsia="es-CL"/>
              </w:rPr>
              <w:t xml:space="preserve"> de la RCA N°0</w:t>
            </w:r>
            <w:r w:rsidR="004A4D0A" w:rsidRPr="004A4D0A">
              <w:rPr>
                <w:rFonts w:eastAsia="Times New Roman" w:cs="Century Gothic"/>
                <w:iCs/>
                <w:kern w:val="28"/>
                <w:lang w:eastAsia="es-CL"/>
              </w:rPr>
              <w:t>22</w:t>
            </w:r>
            <w:r w:rsidRPr="004A4D0A">
              <w:rPr>
                <w:rFonts w:eastAsia="Times New Roman" w:cs="Century Gothic"/>
                <w:iCs/>
                <w:kern w:val="28"/>
                <w:lang w:eastAsia="es-CL"/>
              </w:rPr>
              <w:t>/20</w:t>
            </w:r>
            <w:r w:rsidR="004A4D0A" w:rsidRPr="004A4D0A">
              <w:rPr>
                <w:rFonts w:eastAsia="Times New Roman" w:cs="Century Gothic"/>
                <w:iCs/>
                <w:kern w:val="28"/>
                <w:lang w:eastAsia="es-CL"/>
              </w:rPr>
              <w:t>13</w:t>
            </w:r>
            <w:r w:rsidRPr="004A4D0A">
              <w:rPr>
                <w:rFonts w:eastAsia="Times New Roman" w:cs="Century Gothic"/>
                <w:iCs/>
                <w:kern w:val="28"/>
                <w:lang w:eastAsia="es-CL"/>
              </w:rPr>
              <w:t>.</w:t>
            </w:r>
          </w:p>
        </w:tc>
      </w:tr>
      <w:tr w:rsidR="00852AB7" w:rsidRPr="003964D4" w:rsidTr="005B0C54">
        <w:tc>
          <w:tcPr>
            <w:tcW w:w="206" w:type="pct"/>
          </w:tcPr>
          <w:p w:rsidR="00852AB7" w:rsidRPr="00107FA4" w:rsidRDefault="00852AB7" w:rsidP="008E06E7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lastRenderedPageBreak/>
              <w:t>9</w:t>
            </w:r>
          </w:p>
        </w:tc>
        <w:tc>
          <w:tcPr>
            <w:tcW w:w="2301" w:type="pct"/>
            <w:vAlign w:val="center"/>
          </w:tcPr>
          <w:p w:rsidR="00852AB7" w:rsidRPr="008603B4" w:rsidRDefault="00852AB7">
            <w:pPr>
              <w:rPr>
                <w:color w:val="000000"/>
                <w:szCs w:val="18"/>
              </w:rPr>
            </w:pPr>
            <w:r w:rsidRPr="008603B4">
              <w:rPr>
                <w:color w:val="000000"/>
                <w:szCs w:val="18"/>
              </w:rPr>
              <w:t>Registros del o los tipos de residuos peligrosos almacenados y fecha de ingreso de los mismos a bodega de almacenamiento temporal, correspondientes a los últimos 8 meses.</w:t>
            </w:r>
          </w:p>
        </w:tc>
        <w:tc>
          <w:tcPr>
            <w:tcW w:w="697" w:type="pct"/>
          </w:tcPr>
          <w:p w:rsidR="00852AB7" w:rsidRDefault="00852AB7" w:rsidP="00852AB7">
            <w:pPr>
              <w:jc w:val="center"/>
            </w:pPr>
            <w:r w:rsidRPr="007E7F24">
              <w:rPr>
                <w:rFonts w:eastAsia="Times New Roman" w:cs="Century Gothic"/>
                <w:iCs/>
                <w:kern w:val="28"/>
                <w:lang w:eastAsia="es-CL"/>
              </w:rPr>
              <w:t>29/08/2013</w:t>
            </w:r>
          </w:p>
        </w:tc>
        <w:tc>
          <w:tcPr>
            <w:tcW w:w="643" w:type="pct"/>
          </w:tcPr>
          <w:p w:rsidR="00852AB7" w:rsidRDefault="00852AB7" w:rsidP="008603B4">
            <w:pPr>
              <w:jc w:val="center"/>
            </w:pPr>
            <w:r w:rsidRPr="00AD5874">
              <w:rPr>
                <w:rFonts w:eastAsia="Times New Roman" w:cs="Century Gothic"/>
                <w:iCs/>
                <w:kern w:val="28"/>
                <w:lang w:eastAsia="es-CL"/>
              </w:rPr>
              <w:t>29/08/2013</w:t>
            </w:r>
          </w:p>
        </w:tc>
        <w:tc>
          <w:tcPr>
            <w:tcW w:w="1153" w:type="pct"/>
          </w:tcPr>
          <w:p w:rsidR="00852AB7" w:rsidRPr="008603B4" w:rsidRDefault="00D72343" w:rsidP="008E06E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="Times New Roman" w:cs="Century Gothic"/>
                <w:iCs/>
                <w:kern w:val="28"/>
                <w:highlight w:val="yellow"/>
                <w:lang w:eastAsia="es-CL"/>
              </w:rPr>
            </w:pPr>
            <w:r w:rsidRPr="004A4D0A">
              <w:rPr>
                <w:rFonts w:eastAsia="Times New Roman" w:cs="Century Gothic"/>
                <w:iCs/>
                <w:kern w:val="28"/>
                <w:lang w:eastAsia="es-CL"/>
              </w:rPr>
              <w:t>Asociado al considerando 3.4.6 de la RCA N°022/2013.</w:t>
            </w:r>
          </w:p>
        </w:tc>
      </w:tr>
      <w:tr w:rsidR="00852AB7" w:rsidRPr="003964D4" w:rsidTr="005B0C54">
        <w:tc>
          <w:tcPr>
            <w:tcW w:w="206" w:type="pct"/>
          </w:tcPr>
          <w:p w:rsidR="00852AB7" w:rsidRPr="00107FA4" w:rsidRDefault="00852AB7" w:rsidP="008E06E7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 w:rsidRPr="00107FA4">
              <w:rPr>
                <w:rFonts w:cstheme="minorHAnsi"/>
                <w:iCs/>
              </w:rPr>
              <w:t>1</w:t>
            </w:r>
            <w:r>
              <w:rPr>
                <w:rFonts w:cstheme="minorHAnsi"/>
                <w:iCs/>
              </w:rPr>
              <w:t>0</w:t>
            </w:r>
          </w:p>
        </w:tc>
        <w:tc>
          <w:tcPr>
            <w:tcW w:w="2301" w:type="pct"/>
            <w:vAlign w:val="center"/>
          </w:tcPr>
          <w:p w:rsidR="00852AB7" w:rsidRPr="008603B4" w:rsidRDefault="00852AB7">
            <w:pPr>
              <w:rPr>
                <w:color w:val="000000"/>
                <w:szCs w:val="18"/>
              </w:rPr>
            </w:pPr>
            <w:r w:rsidRPr="008603B4">
              <w:rPr>
                <w:color w:val="000000"/>
                <w:szCs w:val="18"/>
              </w:rPr>
              <w:t xml:space="preserve">Registro que avale la última remisión de resultados de los </w:t>
            </w:r>
            <w:proofErr w:type="spellStart"/>
            <w:r w:rsidRPr="008603B4">
              <w:rPr>
                <w:color w:val="000000"/>
                <w:szCs w:val="18"/>
              </w:rPr>
              <w:t>monitoreos</w:t>
            </w:r>
            <w:proofErr w:type="spellEnd"/>
            <w:r w:rsidRPr="008603B4">
              <w:rPr>
                <w:color w:val="000000"/>
                <w:szCs w:val="18"/>
              </w:rPr>
              <w:t xml:space="preserve"> del Programa de Vigilancia Ambiental (PVA) a la autoridad competente</w:t>
            </w:r>
          </w:p>
        </w:tc>
        <w:tc>
          <w:tcPr>
            <w:tcW w:w="697" w:type="pct"/>
          </w:tcPr>
          <w:p w:rsidR="00852AB7" w:rsidRDefault="00852AB7" w:rsidP="00852AB7">
            <w:pPr>
              <w:jc w:val="center"/>
            </w:pPr>
            <w:r w:rsidRPr="007E7F24">
              <w:rPr>
                <w:rFonts w:eastAsia="Times New Roman" w:cs="Century Gothic"/>
                <w:iCs/>
                <w:kern w:val="28"/>
                <w:lang w:eastAsia="es-CL"/>
              </w:rPr>
              <w:t>29/08/2013</w:t>
            </w:r>
          </w:p>
        </w:tc>
        <w:tc>
          <w:tcPr>
            <w:tcW w:w="643" w:type="pct"/>
          </w:tcPr>
          <w:p w:rsidR="00852AB7" w:rsidRDefault="00852AB7" w:rsidP="008603B4">
            <w:pPr>
              <w:jc w:val="center"/>
            </w:pPr>
            <w:r w:rsidRPr="00AD5874">
              <w:rPr>
                <w:rFonts w:eastAsia="Times New Roman" w:cs="Century Gothic"/>
                <w:iCs/>
                <w:kern w:val="28"/>
                <w:lang w:eastAsia="es-CL"/>
              </w:rPr>
              <w:t>29/08/2013</w:t>
            </w:r>
          </w:p>
        </w:tc>
        <w:tc>
          <w:tcPr>
            <w:tcW w:w="1153" w:type="pct"/>
          </w:tcPr>
          <w:p w:rsidR="00852AB7" w:rsidRPr="008603B4" w:rsidRDefault="00D72343" w:rsidP="00D72343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="Times New Roman" w:cs="Century Gothic"/>
                <w:iCs/>
                <w:kern w:val="28"/>
                <w:highlight w:val="yellow"/>
                <w:lang w:eastAsia="es-CL"/>
              </w:rPr>
            </w:pPr>
            <w:r w:rsidRPr="004A4D0A">
              <w:rPr>
                <w:rFonts w:eastAsia="Times New Roman" w:cs="Century Gothic"/>
                <w:iCs/>
                <w:kern w:val="28"/>
                <w:lang w:eastAsia="es-CL"/>
              </w:rPr>
              <w:t>Asociado al considerando 3.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7</w:t>
            </w:r>
            <w:r w:rsidRPr="004A4D0A">
              <w:rPr>
                <w:rFonts w:eastAsia="Times New Roman" w:cs="Century Gothic"/>
                <w:iCs/>
                <w:kern w:val="28"/>
                <w:lang w:eastAsia="es-CL"/>
              </w:rPr>
              <w:t>.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3</w:t>
            </w:r>
            <w:r w:rsidRPr="004A4D0A">
              <w:rPr>
                <w:rFonts w:eastAsia="Times New Roman" w:cs="Century Gothic"/>
                <w:iCs/>
                <w:kern w:val="28"/>
                <w:lang w:eastAsia="es-CL"/>
              </w:rPr>
              <w:t xml:space="preserve"> de la RCA N°022/2013.</w:t>
            </w:r>
          </w:p>
        </w:tc>
      </w:tr>
      <w:tr w:rsidR="00852AB7" w:rsidRPr="003964D4" w:rsidTr="005B0C54">
        <w:tc>
          <w:tcPr>
            <w:tcW w:w="206" w:type="pct"/>
          </w:tcPr>
          <w:p w:rsidR="00852AB7" w:rsidRPr="00107FA4" w:rsidRDefault="00852AB7" w:rsidP="008E06E7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 w:rsidRPr="00107FA4">
              <w:rPr>
                <w:rFonts w:cstheme="minorHAnsi"/>
                <w:iCs/>
              </w:rPr>
              <w:t>1</w:t>
            </w:r>
            <w:r>
              <w:rPr>
                <w:rFonts w:cstheme="minorHAnsi"/>
                <w:iCs/>
              </w:rPr>
              <w:t>1</w:t>
            </w:r>
          </w:p>
        </w:tc>
        <w:tc>
          <w:tcPr>
            <w:tcW w:w="2301" w:type="pct"/>
            <w:vAlign w:val="center"/>
          </w:tcPr>
          <w:p w:rsidR="00852AB7" w:rsidRPr="008603B4" w:rsidRDefault="00852AB7">
            <w:pPr>
              <w:rPr>
                <w:color w:val="000000"/>
                <w:szCs w:val="18"/>
              </w:rPr>
            </w:pPr>
            <w:r w:rsidRPr="008603B4">
              <w:rPr>
                <w:color w:val="000000"/>
                <w:szCs w:val="18"/>
              </w:rPr>
              <w:t>Autorización sanitaria de la bodega de residuos peligrosos de la instalación</w:t>
            </w:r>
          </w:p>
        </w:tc>
        <w:tc>
          <w:tcPr>
            <w:tcW w:w="697" w:type="pct"/>
          </w:tcPr>
          <w:p w:rsidR="00852AB7" w:rsidRDefault="00852AB7" w:rsidP="00852AB7">
            <w:pPr>
              <w:jc w:val="center"/>
            </w:pPr>
            <w:r w:rsidRPr="007E7F24">
              <w:rPr>
                <w:rFonts w:eastAsia="Times New Roman" w:cs="Century Gothic"/>
                <w:iCs/>
                <w:kern w:val="28"/>
                <w:lang w:eastAsia="es-CL"/>
              </w:rPr>
              <w:t>29/08/2013</w:t>
            </w:r>
          </w:p>
        </w:tc>
        <w:tc>
          <w:tcPr>
            <w:tcW w:w="643" w:type="pct"/>
          </w:tcPr>
          <w:p w:rsidR="00852AB7" w:rsidRDefault="00852AB7" w:rsidP="008603B4">
            <w:pPr>
              <w:jc w:val="center"/>
            </w:pPr>
            <w:r w:rsidRPr="00AD5874">
              <w:rPr>
                <w:rFonts w:eastAsia="Times New Roman" w:cs="Century Gothic"/>
                <w:iCs/>
                <w:kern w:val="28"/>
                <w:lang w:eastAsia="es-CL"/>
              </w:rPr>
              <w:t>29/08/2013</w:t>
            </w:r>
          </w:p>
        </w:tc>
        <w:tc>
          <w:tcPr>
            <w:tcW w:w="1153" w:type="pct"/>
          </w:tcPr>
          <w:p w:rsidR="00852AB7" w:rsidRPr="008603B4" w:rsidRDefault="00422266" w:rsidP="00422266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="Times New Roman" w:cs="Century Gothic"/>
                <w:iCs/>
                <w:kern w:val="28"/>
                <w:highlight w:val="yellow"/>
                <w:lang w:eastAsia="es-CL"/>
              </w:rPr>
            </w:pPr>
            <w:r w:rsidRPr="004A4D0A">
              <w:rPr>
                <w:rFonts w:eastAsia="Times New Roman" w:cs="Century Gothic"/>
                <w:iCs/>
                <w:kern w:val="28"/>
                <w:lang w:eastAsia="es-CL"/>
              </w:rPr>
              <w:t xml:space="preserve">Asociado al considerando 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4.1.7</w:t>
            </w:r>
            <w:r w:rsidRPr="004A4D0A">
              <w:rPr>
                <w:rFonts w:eastAsia="Times New Roman" w:cs="Century Gothic"/>
                <w:iCs/>
                <w:kern w:val="28"/>
                <w:lang w:eastAsia="es-CL"/>
              </w:rPr>
              <w:t xml:space="preserve"> de la RCA N°022/2013.</w:t>
            </w:r>
          </w:p>
        </w:tc>
      </w:tr>
      <w:tr w:rsidR="00852AB7" w:rsidRPr="003964D4" w:rsidTr="005B0C54">
        <w:tc>
          <w:tcPr>
            <w:tcW w:w="206" w:type="pct"/>
          </w:tcPr>
          <w:p w:rsidR="00852AB7" w:rsidRPr="00107FA4" w:rsidRDefault="00852AB7" w:rsidP="008E06E7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 w:rsidRPr="00107FA4">
              <w:rPr>
                <w:rFonts w:cstheme="minorHAnsi"/>
                <w:iCs/>
              </w:rPr>
              <w:t>1</w:t>
            </w:r>
            <w:r>
              <w:rPr>
                <w:rFonts w:cstheme="minorHAnsi"/>
                <w:iCs/>
              </w:rPr>
              <w:t>2</w:t>
            </w:r>
          </w:p>
        </w:tc>
        <w:tc>
          <w:tcPr>
            <w:tcW w:w="2301" w:type="pct"/>
            <w:vAlign w:val="center"/>
          </w:tcPr>
          <w:p w:rsidR="00852AB7" w:rsidRPr="008603B4" w:rsidRDefault="00852AB7">
            <w:pPr>
              <w:rPr>
                <w:color w:val="000000"/>
                <w:szCs w:val="18"/>
              </w:rPr>
            </w:pPr>
            <w:r w:rsidRPr="008603B4">
              <w:rPr>
                <w:color w:val="000000"/>
                <w:szCs w:val="18"/>
              </w:rPr>
              <w:t>Registros que avalen que el producto ensilado despachado desde la instalación durante los últimos 8 meses, ha sido destinado a plantas reductoras que cuentan con sistemas de tratamiento de residuos sólidos y líquidos.</w:t>
            </w:r>
          </w:p>
        </w:tc>
        <w:tc>
          <w:tcPr>
            <w:tcW w:w="697" w:type="pct"/>
          </w:tcPr>
          <w:p w:rsidR="00852AB7" w:rsidRDefault="00852AB7" w:rsidP="00852AB7">
            <w:pPr>
              <w:jc w:val="center"/>
            </w:pPr>
            <w:r w:rsidRPr="007E7F24">
              <w:rPr>
                <w:rFonts w:eastAsia="Times New Roman" w:cs="Century Gothic"/>
                <w:iCs/>
                <w:kern w:val="28"/>
                <w:lang w:eastAsia="es-CL"/>
              </w:rPr>
              <w:t>29/08/2013</w:t>
            </w:r>
          </w:p>
        </w:tc>
        <w:tc>
          <w:tcPr>
            <w:tcW w:w="643" w:type="pct"/>
          </w:tcPr>
          <w:p w:rsidR="00852AB7" w:rsidRDefault="00852AB7" w:rsidP="008603B4">
            <w:pPr>
              <w:jc w:val="center"/>
            </w:pPr>
            <w:r w:rsidRPr="00AD5874">
              <w:rPr>
                <w:rFonts w:eastAsia="Times New Roman" w:cs="Century Gothic"/>
                <w:iCs/>
                <w:kern w:val="28"/>
                <w:lang w:eastAsia="es-CL"/>
              </w:rPr>
              <w:t>29/08/2013</w:t>
            </w:r>
          </w:p>
        </w:tc>
        <w:tc>
          <w:tcPr>
            <w:tcW w:w="1153" w:type="pct"/>
          </w:tcPr>
          <w:p w:rsidR="00852AB7" w:rsidRPr="008603B4" w:rsidRDefault="001A7B34" w:rsidP="001A7B3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="Times New Roman" w:cs="Century Gothic"/>
                <w:iCs/>
                <w:kern w:val="28"/>
                <w:highlight w:val="yellow"/>
                <w:lang w:eastAsia="es-CL"/>
              </w:rPr>
            </w:pPr>
            <w:r w:rsidRPr="004A4D0A">
              <w:rPr>
                <w:rFonts w:eastAsia="Times New Roman" w:cs="Century Gothic"/>
                <w:iCs/>
                <w:kern w:val="28"/>
                <w:lang w:eastAsia="es-CL"/>
              </w:rPr>
              <w:t xml:space="preserve">Asociado al considerando 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4.1.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13</w:t>
            </w:r>
            <w:r w:rsidRPr="004A4D0A">
              <w:rPr>
                <w:rFonts w:eastAsia="Times New Roman" w:cs="Century Gothic"/>
                <w:iCs/>
                <w:kern w:val="28"/>
                <w:lang w:eastAsia="es-CL"/>
              </w:rPr>
              <w:t xml:space="preserve"> de la RCA N°022/2013.</w:t>
            </w:r>
          </w:p>
        </w:tc>
      </w:tr>
      <w:tr w:rsidR="00852AB7" w:rsidRPr="003964D4" w:rsidTr="005B0C54">
        <w:tc>
          <w:tcPr>
            <w:tcW w:w="206" w:type="pct"/>
          </w:tcPr>
          <w:p w:rsidR="00852AB7" w:rsidRPr="00107FA4" w:rsidRDefault="00852AB7" w:rsidP="008E06E7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 w:rsidRPr="00107FA4">
              <w:rPr>
                <w:rFonts w:cstheme="minorHAnsi"/>
                <w:iCs/>
              </w:rPr>
              <w:t>1</w:t>
            </w:r>
            <w:r>
              <w:rPr>
                <w:rFonts w:cstheme="minorHAnsi"/>
                <w:iCs/>
              </w:rPr>
              <w:t>3</w:t>
            </w:r>
          </w:p>
        </w:tc>
        <w:tc>
          <w:tcPr>
            <w:tcW w:w="2301" w:type="pct"/>
            <w:vAlign w:val="center"/>
          </w:tcPr>
          <w:p w:rsidR="00852AB7" w:rsidRPr="008603B4" w:rsidRDefault="00852AB7">
            <w:pPr>
              <w:rPr>
                <w:color w:val="000000"/>
                <w:szCs w:val="18"/>
              </w:rPr>
            </w:pPr>
            <w:r w:rsidRPr="008603B4">
              <w:rPr>
                <w:color w:val="000000"/>
                <w:szCs w:val="18"/>
              </w:rPr>
              <w:t xml:space="preserve">Resultados de los autocontroles mensuales de la calidad del efluente (previa descarga mediante emisario), así como de los </w:t>
            </w:r>
            <w:proofErr w:type="spellStart"/>
            <w:r w:rsidRPr="008603B4">
              <w:rPr>
                <w:color w:val="000000"/>
                <w:szCs w:val="18"/>
              </w:rPr>
              <w:t>remuestreos</w:t>
            </w:r>
            <w:proofErr w:type="spellEnd"/>
            <w:r w:rsidRPr="008603B4">
              <w:rPr>
                <w:color w:val="000000"/>
                <w:szCs w:val="18"/>
              </w:rPr>
              <w:t xml:space="preserve"> efectuados (en caso de corresponder), correspondientes a los últimos 8 meses</w:t>
            </w:r>
          </w:p>
        </w:tc>
        <w:tc>
          <w:tcPr>
            <w:tcW w:w="697" w:type="pct"/>
          </w:tcPr>
          <w:p w:rsidR="00852AB7" w:rsidRDefault="00852AB7" w:rsidP="00852AB7">
            <w:pPr>
              <w:jc w:val="center"/>
            </w:pPr>
            <w:r w:rsidRPr="007E7F24">
              <w:rPr>
                <w:rFonts w:eastAsia="Times New Roman" w:cs="Century Gothic"/>
                <w:iCs/>
                <w:kern w:val="28"/>
                <w:lang w:eastAsia="es-CL"/>
              </w:rPr>
              <w:t>29/08/2013</w:t>
            </w:r>
          </w:p>
        </w:tc>
        <w:tc>
          <w:tcPr>
            <w:tcW w:w="643" w:type="pct"/>
          </w:tcPr>
          <w:p w:rsidR="00852AB7" w:rsidRDefault="00852AB7" w:rsidP="008603B4">
            <w:pPr>
              <w:jc w:val="center"/>
            </w:pPr>
            <w:r w:rsidRPr="00AD5874">
              <w:rPr>
                <w:rFonts w:eastAsia="Times New Roman" w:cs="Century Gothic"/>
                <w:iCs/>
                <w:kern w:val="28"/>
                <w:lang w:eastAsia="es-CL"/>
              </w:rPr>
              <w:t>29/08/2013</w:t>
            </w:r>
          </w:p>
        </w:tc>
        <w:tc>
          <w:tcPr>
            <w:tcW w:w="1153" w:type="pct"/>
          </w:tcPr>
          <w:p w:rsidR="00852AB7" w:rsidRPr="008603B4" w:rsidRDefault="00852AB7" w:rsidP="00827B52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="Times New Roman" w:cs="Century Gothic"/>
                <w:iCs/>
                <w:kern w:val="28"/>
                <w:highlight w:val="yellow"/>
                <w:lang w:eastAsia="es-CL"/>
              </w:rPr>
            </w:pPr>
            <w:r w:rsidRPr="00827B52">
              <w:rPr>
                <w:rFonts w:eastAsia="Times New Roman" w:cs="Century Gothic"/>
                <w:iCs/>
                <w:kern w:val="28"/>
                <w:lang w:eastAsia="es-CL"/>
              </w:rPr>
              <w:t>Asociado a</w:t>
            </w:r>
            <w:r w:rsidR="00827B52" w:rsidRPr="00827B52">
              <w:rPr>
                <w:rFonts w:eastAsia="Times New Roman" w:cs="Century Gothic"/>
                <w:iCs/>
                <w:kern w:val="28"/>
                <w:lang w:eastAsia="es-CL"/>
              </w:rPr>
              <w:t xml:space="preserve"> </w:t>
            </w:r>
            <w:r w:rsidRPr="00827B52">
              <w:rPr>
                <w:rFonts w:eastAsia="Times New Roman" w:cs="Century Gothic"/>
                <w:iCs/>
                <w:kern w:val="28"/>
                <w:lang w:eastAsia="es-CL"/>
              </w:rPr>
              <w:t>l</w:t>
            </w:r>
            <w:r w:rsidR="00827B52" w:rsidRPr="00827B52">
              <w:rPr>
                <w:rFonts w:eastAsia="Times New Roman" w:cs="Century Gothic"/>
                <w:iCs/>
                <w:kern w:val="28"/>
                <w:lang w:eastAsia="es-CL"/>
              </w:rPr>
              <w:t>os</w:t>
            </w:r>
            <w:r w:rsidRPr="00827B52">
              <w:rPr>
                <w:rFonts w:eastAsia="Times New Roman" w:cs="Century Gothic"/>
                <w:iCs/>
                <w:kern w:val="28"/>
                <w:lang w:eastAsia="es-CL"/>
              </w:rPr>
              <w:t xml:space="preserve"> considerando</w:t>
            </w:r>
            <w:r w:rsidR="00827B52" w:rsidRPr="00827B52">
              <w:rPr>
                <w:rFonts w:eastAsia="Times New Roman" w:cs="Century Gothic"/>
                <w:iCs/>
                <w:kern w:val="28"/>
                <w:lang w:eastAsia="es-CL"/>
              </w:rPr>
              <w:t>s</w:t>
            </w:r>
            <w:r w:rsidRPr="00827B52">
              <w:rPr>
                <w:rFonts w:eastAsia="Times New Roman" w:cs="Century Gothic"/>
                <w:iCs/>
                <w:kern w:val="28"/>
                <w:lang w:eastAsia="es-CL"/>
              </w:rPr>
              <w:t xml:space="preserve"> </w:t>
            </w:r>
            <w:r w:rsidR="00827B52" w:rsidRPr="00827B52">
              <w:rPr>
                <w:rFonts w:eastAsia="Times New Roman" w:cs="Century Gothic"/>
                <w:iCs/>
                <w:kern w:val="28"/>
                <w:lang w:eastAsia="es-CL"/>
              </w:rPr>
              <w:t xml:space="preserve">4.1.16 </w:t>
            </w:r>
            <w:r w:rsidRPr="00827B52">
              <w:rPr>
                <w:rFonts w:eastAsia="Times New Roman" w:cs="Century Gothic"/>
                <w:iCs/>
                <w:kern w:val="28"/>
                <w:lang w:eastAsia="es-CL"/>
              </w:rPr>
              <w:t>de la RCA N°0</w:t>
            </w:r>
            <w:r w:rsidR="00827B52" w:rsidRPr="00827B52">
              <w:rPr>
                <w:rFonts w:eastAsia="Times New Roman" w:cs="Century Gothic"/>
                <w:iCs/>
                <w:kern w:val="28"/>
                <w:lang w:eastAsia="es-CL"/>
              </w:rPr>
              <w:t>22</w:t>
            </w:r>
            <w:r w:rsidRPr="00827B52">
              <w:rPr>
                <w:rFonts w:eastAsia="Times New Roman" w:cs="Century Gothic"/>
                <w:iCs/>
                <w:kern w:val="28"/>
                <w:lang w:eastAsia="es-CL"/>
              </w:rPr>
              <w:t>/20</w:t>
            </w:r>
            <w:r w:rsidR="00827B52" w:rsidRPr="00827B52">
              <w:rPr>
                <w:rFonts w:eastAsia="Times New Roman" w:cs="Century Gothic"/>
                <w:iCs/>
                <w:kern w:val="28"/>
                <w:lang w:eastAsia="es-CL"/>
              </w:rPr>
              <w:t xml:space="preserve">13 y 3.2.2.2 de la </w:t>
            </w:r>
            <w:r w:rsidR="00827B52" w:rsidRPr="00827B52">
              <w:rPr>
                <w:rFonts w:eastAsia="Times New Roman" w:cs="Century Gothic"/>
                <w:iCs/>
                <w:kern w:val="28"/>
                <w:lang w:eastAsia="es-CL"/>
              </w:rPr>
              <w:t>RCA N°</w:t>
            </w:r>
            <w:r w:rsidR="00827B52" w:rsidRPr="00827B52">
              <w:rPr>
                <w:rFonts w:eastAsia="Times New Roman" w:cs="Century Gothic"/>
                <w:iCs/>
                <w:kern w:val="28"/>
                <w:lang w:eastAsia="es-CL"/>
              </w:rPr>
              <w:t>156</w:t>
            </w:r>
            <w:r w:rsidR="00827B52" w:rsidRPr="00827B52">
              <w:rPr>
                <w:rFonts w:eastAsia="Times New Roman" w:cs="Century Gothic"/>
                <w:iCs/>
                <w:kern w:val="28"/>
                <w:lang w:eastAsia="es-CL"/>
              </w:rPr>
              <w:t>/201</w:t>
            </w:r>
            <w:r w:rsidR="00827B52" w:rsidRPr="00827B52">
              <w:rPr>
                <w:rFonts w:eastAsia="Times New Roman" w:cs="Century Gothic"/>
                <w:iCs/>
                <w:kern w:val="28"/>
                <w:lang w:eastAsia="es-CL"/>
              </w:rPr>
              <w:t>0</w:t>
            </w:r>
            <w:r w:rsidRPr="00827B52">
              <w:rPr>
                <w:rFonts w:eastAsia="Times New Roman" w:cs="Century Gothic"/>
                <w:iCs/>
                <w:kern w:val="28"/>
                <w:lang w:eastAsia="es-CL"/>
              </w:rPr>
              <w:t>.</w:t>
            </w:r>
          </w:p>
        </w:tc>
      </w:tr>
      <w:tr w:rsidR="00852AB7" w:rsidRPr="003964D4" w:rsidTr="0065673C">
        <w:tc>
          <w:tcPr>
            <w:tcW w:w="206" w:type="pct"/>
          </w:tcPr>
          <w:p w:rsidR="00852AB7" w:rsidRPr="00107FA4" w:rsidRDefault="00852AB7" w:rsidP="008E06E7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 w:rsidRPr="00107FA4">
              <w:rPr>
                <w:rFonts w:cstheme="minorHAnsi"/>
                <w:iCs/>
              </w:rPr>
              <w:t>1</w:t>
            </w:r>
            <w:r>
              <w:rPr>
                <w:rFonts w:cstheme="minorHAnsi"/>
                <w:iCs/>
              </w:rPr>
              <w:t>4</w:t>
            </w:r>
          </w:p>
        </w:tc>
        <w:tc>
          <w:tcPr>
            <w:tcW w:w="2301" w:type="pct"/>
            <w:vAlign w:val="center"/>
          </w:tcPr>
          <w:p w:rsidR="00852AB7" w:rsidRPr="008603B4" w:rsidRDefault="00852AB7">
            <w:pPr>
              <w:rPr>
                <w:color w:val="000000"/>
                <w:szCs w:val="18"/>
              </w:rPr>
            </w:pPr>
            <w:r w:rsidRPr="008603B4">
              <w:rPr>
                <w:color w:val="000000"/>
                <w:szCs w:val="18"/>
              </w:rPr>
              <w:t xml:space="preserve">Resultados de </w:t>
            </w:r>
            <w:proofErr w:type="spellStart"/>
            <w:r w:rsidRPr="008603B4">
              <w:rPr>
                <w:color w:val="000000"/>
                <w:szCs w:val="18"/>
              </w:rPr>
              <w:t>monitoreos</w:t>
            </w:r>
            <w:proofErr w:type="spellEnd"/>
            <w:r w:rsidRPr="008603B4">
              <w:rPr>
                <w:color w:val="000000"/>
                <w:szCs w:val="18"/>
              </w:rPr>
              <w:t xml:space="preserve"> efectuados a los RILES generados al inicio de las etapas I y II (RCA N°022/2013) considerando los parámetros de la tabla 3.7 del D.S. N°90/00, adjuntando además comprobante que acredite la entrega de los mismos a la autoridad competente.</w:t>
            </w:r>
          </w:p>
        </w:tc>
        <w:tc>
          <w:tcPr>
            <w:tcW w:w="697" w:type="pct"/>
          </w:tcPr>
          <w:p w:rsidR="00852AB7" w:rsidRDefault="00852AB7" w:rsidP="00852AB7">
            <w:pPr>
              <w:jc w:val="center"/>
            </w:pPr>
            <w:r w:rsidRPr="007E7F24">
              <w:rPr>
                <w:rFonts w:eastAsia="Times New Roman" w:cs="Century Gothic"/>
                <w:iCs/>
                <w:kern w:val="28"/>
                <w:lang w:eastAsia="es-CL"/>
              </w:rPr>
              <w:t>29/08/2013</w:t>
            </w:r>
          </w:p>
        </w:tc>
        <w:tc>
          <w:tcPr>
            <w:tcW w:w="643" w:type="pct"/>
          </w:tcPr>
          <w:p w:rsidR="00852AB7" w:rsidRDefault="00852AB7" w:rsidP="008603B4">
            <w:pPr>
              <w:jc w:val="center"/>
            </w:pPr>
            <w:r w:rsidRPr="00AD5874">
              <w:rPr>
                <w:rFonts w:eastAsia="Times New Roman" w:cs="Century Gothic"/>
                <w:iCs/>
                <w:kern w:val="28"/>
                <w:lang w:eastAsia="es-CL"/>
              </w:rPr>
              <w:t>29/08/2013</w:t>
            </w:r>
          </w:p>
        </w:tc>
        <w:tc>
          <w:tcPr>
            <w:tcW w:w="1153" w:type="pct"/>
          </w:tcPr>
          <w:p w:rsidR="00852AB7" w:rsidRPr="008603B4" w:rsidRDefault="00BD33C7" w:rsidP="00BD33C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="Times New Roman" w:cs="Century Gothic"/>
                <w:iCs/>
                <w:kern w:val="28"/>
                <w:highlight w:val="yellow"/>
                <w:lang w:eastAsia="es-CL"/>
              </w:rPr>
            </w:pPr>
            <w:r w:rsidRPr="004A4D0A">
              <w:rPr>
                <w:rFonts w:eastAsia="Times New Roman" w:cs="Century Gothic"/>
                <w:iCs/>
                <w:kern w:val="28"/>
                <w:lang w:eastAsia="es-CL"/>
              </w:rPr>
              <w:t>Asociado a</w:t>
            </w:r>
            <w:r w:rsidR="00797F3B">
              <w:rPr>
                <w:rFonts w:eastAsia="Times New Roman" w:cs="Century Gothic"/>
                <w:iCs/>
                <w:kern w:val="28"/>
                <w:lang w:eastAsia="es-CL"/>
              </w:rPr>
              <w:t xml:space="preserve"> </w:t>
            </w:r>
            <w:r w:rsidRPr="004A4D0A">
              <w:rPr>
                <w:rFonts w:eastAsia="Times New Roman" w:cs="Century Gothic"/>
                <w:iCs/>
                <w:kern w:val="28"/>
                <w:lang w:eastAsia="es-CL"/>
              </w:rPr>
              <w:t>l</w:t>
            </w:r>
            <w:r w:rsidR="00797F3B">
              <w:rPr>
                <w:rFonts w:eastAsia="Times New Roman" w:cs="Century Gothic"/>
                <w:iCs/>
                <w:kern w:val="28"/>
                <w:lang w:eastAsia="es-CL"/>
              </w:rPr>
              <w:t>os</w:t>
            </w:r>
            <w:r w:rsidRPr="004A4D0A">
              <w:rPr>
                <w:rFonts w:eastAsia="Times New Roman" w:cs="Century Gothic"/>
                <w:iCs/>
                <w:kern w:val="28"/>
                <w:lang w:eastAsia="es-CL"/>
              </w:rPr>
              <w:t xml:space="preserve"> considerando</w:t>
            </w:r>
            <w:r w:rsidR="00797F3B">
              <w:rPr>
                <w:rFonts w:eastAsia="Times New Roman" w:cs="Century Gothic"/>
                <w:iCs/>
                <w:kern w:val="28"/>
                <w:lang w:eastAsia="es-CL"/>
              </w:rPr>
              <w:t>s</w:t>
            </w:r>
            <w:r w:rsidRPr="004A4D0A">
              <w:rPr>
                <w:rFonts w:eastAsia="Times New Roman" w:cs="Century Gothic"/>
                <w:iCs/>
                <w:kern w:val="28"/>
                <w:lang w:eastAsia="es-CL"/>
              </w:rPr>
              <w:t xml:space="preserve"> 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4.1.1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7</w:t>
            </w:r>
            <w:r w:rsidRPr="004A4D0A">
              <w:rPr>
                <w:rFonts w:eastAsia="Times New Roman" w:cs="Century Gothic"/>
                <w:iCs/>
                <w:kern w:val="28"/>
                <w:lang w:eastAsia="es-CL"/>
              </w:rPr>
              <w:t xml:space="preserve"> </w:t>
            </w:r>
            <w:r w:rsidR="00797F3B">
              <w:rPr>
                <w:rFonts w:eastAsia="Times New Roman" w:cs="Century Gothic"/>
                <w:iCs/>
                <w:kern w:val="28"/>
                <w:lang w:eastAsia="es-CL"/>
              </w:rPr>
              <w:t xml:space="preserve">y 6.a </w:t>
            </w:r>
            <w:r w:rsidRPr="004A4D0A">
              <w:rPr>
                <w:rFonts w:eastAsia="Times New Roman" w:cs="Century Gothic"/>
                <w:iCs/>
                <w:kern w:val="28"/>
                <w:lang w:eastAsia="es-CL"/>
              </w:rPr>
              <w:t>de la RCA N°022/2013.</w:t>
            </w:r>
          </w:p>
        </w:tc>
      </w:tr>
      <w:tr w:rsidR="00852AB7" w:rsidRPr="003964D4" w:rsidTr="0065673C">
        <w:tc>
          <w:tcPr>
            <w:tcW w:w="206" w:type="pct"/>
          </w:tcPr>
          <w:p w:rsidR="00852AB7" w:rsidRPr="003E4192" w:rsidRDefault="00852AB7" w:rsidP="006D006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 w:rsidRPr="003E4192">
              <w:rPr>
                <w:rFonts w:cstheme="minorHAnsi"/>
                <w:iCs/>
              </w:rPr>
              <w:t>1</w:t>
            </w:r>
            <w:r w:rsidR="006D006B">
              <w:rPr>
                <w:rFonts w:cstheme="minorHAnsi"/>
                <w:iCs/>
              </w:rPr>
              <w:t>5</w:t>
            </w:r>
          </w:p>
        </w:tc>
        <w:tc>
          <w:tcPr>
            <w:tcW w:w="2301" w:type="pct"/>
            <w:vAlign w:val="center"/>
          </w:tcPr>
          <w:p w:rsidR="00852AB7" w:rsidRPr="008603B4" w:rsidRDefault="00852AB7">
            <w:pPr>
              <w:rPr>
                <w:color w:val="000000"/>
                <w:szCs w:val="18"/>
              </w:rPr>
            </w:pPr>
            <w:r w:rsidRPr="008603B4">
              <w:rPr>
                <w:color w:val="000000"/>
                <w:szCs w:val="18"/>
              </w:rPr>
              <w:t>Registro que acredite remisión de propuesta de PVA a la autoridad competente (RCA N°022/2013)</w:t>
            </w:r>
          </w:p>
        </w:tc>
        <w:tc>
          <w:tcPr>
            <w:tcW w:w="697" w:type="pct"/>
          </w:tcPr>
          <w:p w:rsidR="00852AB7" w:rsidRDefault="00852AB7" w:rsidP="00852AB7">
            <w:pPr>
              <w:jc w:val="center"/>
            </w:pPr>
            <w:r w:rsidRPr="007E7F24">
              <w:rPr>
                <w:rFonts w:eastAsia="Times New Roman" w:cs="Century Gothic"/>
                <w:iCs/>
                <w:kern w:val="28"/>
                <w:lang w:eastAsia="es-CL"/>
              </w:rPr>
              <w:t>29/08/2013</w:t>
            </w:r>
          </w:p>
        </w:tc>
        <w:tc>
          <w:tcPr>
            <w:tcW w:w="643" w:type="pct"/>
          </w:tcPr>
          <w:p w:rsidR="00852AB7" w:rsidRDefault="00852AB7" w:rsidP="008603B4">
            <w:pPr>
              <w:jc w:val="center"/>
            </w:pPr>
            <w:r w:rsidRPr="00AD5874">
              <w:rPr>
                <w:rFonts w:eastAsia="Times New Roman" w:cs="Century Gothic"/>
                <w:iCs/>
                <w:kern w:val="28"/>
                <w:lang w:eastAsia="es-CL"/>
              </w:rPr>
              <w:t>29/08/2013</w:t>
            </w:r>
          </w:p>
        </w:tc>
        <w:tc>
          <w:tcPr>
            <w:tcW w:w="1153" w:type="pct"/>
          </w:tcPr>
          <w:p w:rsidR="00852AB7" w:rsidRPr="008603B4" w:rsidRDefault="0057261A" w:rsidP="0057261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="Times New Roman" w:cs="Century Gothic"/>
                <w:iCs/>
                <w:kern w:val="28"/>
                <w:highlight w:val="yellow"/>
                <w:lang w:eastAsia="es-CL"/>
              </w:rPr>
            </w:pPr>
            <w:r w:rsidRPr="004A4D0A">
              <w:rPr>
                <w:rFonts w:eastAsia="Times New Roman" w:cs="Century Gothic"/>
                <w:iCs/>
                <w:kern w:val="28"/>
                <w:lang w:eastAsia="es-CL"/>
              </w:rPr>
              <w:t xml:space="preserve">Asociado al considerando 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6.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b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 xml:space="preserve"> </w:t>
            </w:r>
            <w:r w:rsidRPr="004A4D0A">
              <w:rPr>
                <w:rFonts w:eastAsia="Times New Roman" w:cs="Century Gothic"/>
                <w:iCs/>
                <w:kern w:val="28"/>
                <w:lang w:eastAsia="es-CL"/>
              </w:rPr>
              <w:t>de la RCA N°022/2013.</w:t>
            </w:r>
          </w:p>
        </w:tc>
      </w:tr>
      <w:tr w:rsidR="00852AB7" w:rsidRPr="003964D4" w:rsidTr="0065673C">
        <w:tc>
          <w:tcPr>
            <w:tcW w:w="206" w:type="pct"/>
          </w:tcPr>
          <w:p w:rsidR="00852AB7" w:rsidRPr="003E4192" w:rsidRDefault="00852AB7" w:rsidP="006D006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1</w:t>
            </w:r>
            <w:r w:rsidR="006D006B">
              <w:rPr>
                <w:rFonts w:cstheme="minorHAnsi"/>
                <w:iCs/>
              </w:rPr>
              <w:t>6</w:t>
            </w:r>
          </w:p>
        </w:tc>
        <w:tc>
          <w:tcPr>
            <w:tcW w:w="2301" w:type="pct"/>
            <w:vAlign w:val="center"/>
          </w:tcPr>
          <w:p w:rsidR="00852AB7" w:rsidRPr="008603B4" w:rsidRDefault="00852AB7">
            <w:pPr>
              <w:rPr>
                <w:color w:val="000000"/>
                <w:szCs w:val="18"/>
              </w:rPr>
            </w:pPr>
            <w:r w:rsidRPr="008603B4">
              <w:rPr>
                <w:color w:val="000000"/>
                <w:szCs w:val="18"/>
              </w:rPr>
              <w:t>Registros de despacho y posterior recepción por parte de proveedor, de los contenedores IBC de ácido fórmico generados en la instalación durante los últimos 8 meses, adjuntando además autorización sanitaria de los vehículos utilizados para el transporte de los mismos.</w:t>
            </w:r>
          </w:p>
        </w:tc>
        <w:tc>
          <w:tcPr>
            <w:tcW w:w="697" w:type="pct"/>
          </w:tcPr>
          <w:p w:rsidR="00852AB7" w:rsidRDefault="00852AB7" w:rsidP="00852AB7">
            <w:pPr>
              <w:jc w:val="center"/>
            </w:pPr>
            <w:r w:rsidRPr="007E7F24">
              <w:rPr>
                <w:rFonts w:eastAsia="Times New Roman" w:cs="Century Gothic"/>
                <w:iCs/>
                <w:kern w:val="28"/>
                <w:lang w:eastAsia="es-CL"/>
              </w:rPr>
              <w:t>29/08/2013</w:t>
            </w:r>
          </w:p>
        </w:tc>
        <w:tc>
          <w:tcPr>
            <w:tcW w:w="643" w:type="pct"/>
          </w:tcPr>
          <w:p w:rsidR="00852AB7" w:rsidRDefault="00763E3B" w:rsidP="008603B4">
            <w:pPr>
              <w:jc w:val="center"/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---</w:t>
            </w:r>
          </w:p>
        </w:tc>
        <w:tc>
          <w:tcPr>
            <w:tcW w:w="1153" w:type="pct"/>
          </w:tcPr>
          <w:p w:rsidR="00852AB7" w:rsidRDefault="0057261A" w:rsidP="0057261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="Times New Roman" w:cs="Century Gothic"/>
                <w:iCs/>
                <w:kern w:val="28"/>
                <w:lang w:eastAsia="es-CL"/>
              </w:rPr>
            </w:pPr>
            <w:r w:rsidRPr="004A4D0A">
              <w:rPr>
                <w:rFonts w:eastAsia="Times New Roman" w:cs="Century Gothic"/>
                <w:iCs/>
                <w:kern w:val="28"/>
                <w:lang w:eastAsia="es-CL"/>
              </w:rPr>
              <w:t xml:space="preserve">Asociado al considerando 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3.3.3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 xml:space="preserve"> </w:t>
            </w:r>
            <w:r w:rsidRPr="004A4D0A">
              <w:rPr>
                <w:rFonts w:eastAsia="Times New Roman" w:cs="Century Gothic"/>
                <w:iCs/>
                <w:kern w:val="28"/>
                <w:lang w:eastAsia="es-CL"/>
              </w:rPr>
              <w:t>de la RCA N°0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84</w:t>
            </w:r>
            <w:r w:rsidRPr="004A4D0A">
              <w:rPr>
                <w:rFonts w:eastAsia="Times New Roman" w:cs="Century Gothic"/>
                <w:iCs/>
                <w:kern w:val="28"/>
                <w:lang w:eastAsia="es-CL"/>
              </w:rPr>
              <w:t>/201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2</w:t>
            </w:r>
            <w:r w:rsidRPr="004A4D0A">
              <w:rPr>
                <w:rFonts w:eastAsia="Times New Roman" w:cs="Century Gothic"/>
                <w:iCs/>
                <w:kern w:val="28"/>
                <w:lang w:eastAsia="es-CL"/>
              </w:rPr>
              <w:t>.</w:t>
            </w:r>
          </w:p>
          <w:p w:rsidR="00763E3B" w:rsidRPr="003E4192" w:rsidRDefault="00763E3B" w:rsidP="0057261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No se remite debido a que el proyecto no ha sido ejecutado a la fecha.</w:t>
            </w:r>
          </w:p>
        </w:tc>
      </w:tr>
      <w:tr w:rsidR="00852AB7" w:rsidRPr="003964D4" w:rsidTr="0065673C">
        <w:tc>
          <w:tcPr>
            <w:tcW w:w="206" w:type="pct"/>
          </w:tcPr>
          <w:p w:rsidR="00852AB7" w:rsidRPr="003E4192" w:rsidRDefault="00852AB7" w:rsidP="006D006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1</w:t>
            </w:r>
            <w:r w:rsidR="006D006B">
              <w:rPr>
                <w:rFonts w:cstheme="minorHAnsi"/>
                <w:iCs/>
              </w:rPr>
              <w:t>7</w:t>
            </w:r>
          </w:p>
        </w:tc>
        <w:tc>
          <w:tcPr>
            <w:tcW w:w="2301" w:type="pct"/>
            <w:vAlign w:val="center"/>
          </w:tcPr>
          <w:p w:rsidR="00852AB7" w:rsidRPr="008603B4" w:rsidRDefault="00852AB7">
            <w:pPr>
              <w:rPr>
                <w:color w:val="000000"/>
                <w:szCs w:val="18"/>
              </w:rPr>
            </w:pPr>
            <w:r w:rsidRPr="008603B4">
              <w:rPr>
                <w:color w:val="000000"/>
                <w:szCs w:val="18"/>
              </w:rPr>
              <w:t>Registros que acrediten la realización de análisis de peligrosidad al material ensilado generado durante la primera producción del proyecto de ampliación del sistema de ensilaje (RCA N°084/2012), remitiendo adicionalmente registros del envío de los mismos a la autoridad competente.</w:t>
            </w:r>
          </w:p>
        </w:tc>
        <w:tc>
          <w:tcPr>
            <w:tcW w:w="697" w:type="pct"/>
          </w:tcPr>
          <w:p w:rsidR="00852AB7" w:rsidRDefault="00852AB7" w:rsidP="00852AB7">
            <w:pPr>
              <w:jc w:val="center"/>
            </w:pPr>
            <w:r w:rsidRPr="007E7F24">
              <w:rPr>
                <w:rFonts w:eastAsia="Times New Roman" w:cs="Century Gothic"/>
                <w:iCs/>
                <w:kern w:val="28"/>
                <w:lang w:eastAsia="es-CL"/>
              </w:rPr>
              <w:t>29/08/2013</w:t>
            </w:r>
          </w:p>
        </w:tc>
        <w:tc>
          <w:tcPr>
            <w:tcW w:w="643" w:type="pct"/>
          </w:tcPr>
          <w:p w:rsidR="00852AB7" w:rsidRDefault="00763E3B" w:rsidP="00763E3B">
            <w:pPr>
              <w:jc w:val="center"/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---</w:t>
            </w:r>
          </w:p>
        </w:tc>
        <w:tc>
          <w:tcPr>
            <w:tcW w:w="1153" w:type="pct"/>
          </w:tcPr>
          <w:p w:rsidR="00852AB7" w:rsidRDefault="00E72F92" w:rsidP="00E72F92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="Times New Roman" w:cs="Century Gothic"/>
                <w:iCs/>
                <w:kern w:val="28"/>
                <w:lang w:eastAsia="es-CL"/>
              </w:rPr>
            </w:pPr>
            <w:r w:rsidRPr="004A4D0A">
              <w:rPr>
                <w:rFonts w:eastAsia="Times New Roman" w:cs="Century Gothic"/>
                <w:iCs/>
                <w:kern w:val="28"/>
                <w:lang w:eastAsia="es-CL"/>
              </w:rPr>
              <w:t xml:space="preserve">Asociado al considerando 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4.1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 xml:space="preserve"> </w:t>
            </w:r>
            <w:r w:rsidRPr="004A4D0A">
              <w:rPr>
                <w:rFonts w:eastAsia="Times New Roman" w:cs="Century Gothic"/>
                <w:iCs/>
                <w:kern w:val="28"/>
                <w:lang w:eastAsia="es-CL"/>
              </w:rPr>
              <w:t>de la RCA N°0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84</w:t>
            </w:r>
            <w:r w:rsidRPr="004A4D0A">
              <w:rPr>
                <w:rFonts w:eastAsia="Times New Roman" w:cs="Century Gothic"/>
                <w:iCs/>
                <w:kern w:val="28"/>
                <w:lang w:eastAsia="es-CL"/>
              </w:rPr>
              <w:t>/201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2</w:t>
            </w:r>
            <w:r w:rsidRPr="004A4D0A">
              <w:rPr>
                <w:rFonts w:eastAsia="Times New Roman" w:cs="Century Gothic"/>
                <w:iCs/>
                <w:kern w:val="28"/>
                <w:lang w:eastAsia="es-CL"/>
              </w:rPr>
              <w:t>.</w:t>
            </w:r>
          </w:p>
          <w:p w:rsidR="00763E3B" w:rsidRPr="003E4192" w:rsidRDefault="00763E3B" w:rsidP="00E72F92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No se remite debido a que el proyecto no ha sido ejecutado a la fecha.</w:t>
            </w:r>
          </w:p>
        </w:tc>
      </w:tr>
      <w:tr w:rsidR="00852AB7" w:rsidRPr="003964D4" w:rsidTr="00852AB7">
        <w:tc>
          <w:tcPr>
            <w:tcW w:w="206" w:type="pct"/>
          </w:tcPr>
          <w:p w:rsidR="00852AB7" w:rsidRPr="003E4192" w:rsidRDefault="00852AB7" w:rsidP="006D006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1</w:t>
            </w:r>
            <w:r w:rsidR="006D006B">
              <w:rPr>
                <w:rFonts w:cstheme="minorHAnsi"/>
                <w:iCs/>
              </w:rPr>
              <w:t>8</w:t>
            </w:r>
          </w:p>
        </w:tc>
        <w:tc>
          <w:tcPr>
            <w:tcW w:w="2301" w:type="pct"/>
          </w:tcPr>
          <w:p w:rsidR="00852AB7" w:rsidRPr="008603B4" w:rsidRDefault="00852AB7" w:rsidP="00852AB7">
            <w:pPr>
              <w:rPr>
                <w:color w:val="000000"/>
                <w:szCs w:val="18"/>
              </w:rPr>
            </w:pPr>
            <w:r w:rsidRPr="008603B4">
              <w:rPr>
                <w:color w:val="000000"/>
                <w:szCs w:val="18"/>
              </w:rPr>
              <w:t>Registros de despacho y recepción en lugar de destino, de los residuos peligrosos generados en la instalación durante los últimos 8 meses, adjuntando además autorización sanitaria de los vehículos utilizados para el transporte de los mismos.</w:t>
            </w:r>
          </w:p>
        </w:tc>
        <w:tc>
          <w:tcPr>
            <w:tcW w:w="697" w:type="pct"/>
          </w:tcPr>
          <w:p w:rsidR="00852AB7" w:rsidRDefault="00852AB7" w:rsidP="00852AB7">
            <w:pPr>
              <w:jc w:val="center"/>
            </w:pPr>
            <w:r w:rsidRPr="00E17078">
              <w:rPr>
                <w:rFonts w:eastAsia="Times New Roman" w:cs="Century Gothic"/>
                <w:iCs/>
                <w:kern w:val="28"/>
                <w:lang w:eastAsia="es-CL"/>
              </w:rPr>
              <w:t>29/08/2013</w:t>
            </w:r>
          </w:p>
        </w:tc>
        <w:tc>
          <w:tcPr>
            <w:tcW w:w="643" w:type="pct"/>
          </w:tcPr>
          <w:p w:rsidR="00852AB7" w:rsidRDefault="00763E3B" w:rsidP="00763E3B">
            <w:pPr>
              <w:jc w:val="center"/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---</w:t>
            </w:r>
          </w:p>
        </w:tc>
        <w:tc>
          <w:tcPr>
            <w:tcW w:w="1153" w:type="pct"/>
          </w:tcPr>
          <w:p w:rsidR="00852AB7" w:rsidRDefault="00454E65" w:rsidP="00454E65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="Times New Roman" w:cs="Century Gothic"/>
                <w:iCs/>
                <w:kern w:val="28"/>
                <w:lang w:eastAsia="es-CL"/>
              </w:rPr>
            </w:pPr>
            <w:r w:rsidRPr="004A4D0A">
              <w:rPr>
                <w:rFonts w:eastAsia="Times New Roman" w:cs="Century Gothic"/>
                <w:iCs/>
                <w:kern w:val="28"/>
                <w:lang w:eastAsia="es-CL"/>
              </w:rPr>
              <w:t xml:space="preserve">Asociado al considerando 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5.1.5.1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 xml:space="preserve"> </w:t>
            </w:r>
            <w:r w:rsidRPr="004A4D0A">
              <w:rPr>
                <w:rFonts w:eastAsia="Times New Roman" w:cs="Century Gothic"/>
                <w:iCs/>
                <w:kern w:val="28"/>
                <w:lang w:eastAsia="es-CL"/>
              </w:rPr>
              <w:t>de la RCA N°0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84</w:t>
            </w:r>
            <w:r w:rsidRPr="004A4D0A">
              <w:rPr>
                <w:rFonts w:eastAsia="Times New Roman" w:cs="Century Gothic"/>
                <w:iCs/>
                <w:kern w:val="28"/>
                <w:lang w:eastAsia="es-CL"/>
              </w:rPr>
              <w:t>/201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2</w:t>
            </w:r>
            <w:r w:rsidRPr="004A4D0A">
              <w:rPr>
                <w:rFonts w:eastAsia="Times New Roman" w:cs="Century Gothic"/>
                <w:iCs/>
                <w:kern w:val="28"/>
                <w:lang w:eastAsia="es-CL"/>
              </w:rPr>
              <w:t>.</w:t>
            </w:r>
          </w:p>
          <w:p w:rsidR="00763E3B" w:rsidRPr="003E4192" w:rsidRDefault="00763E3B" w:rsidP="00454E65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 xml:space="preserve">No se remite debido a que el proyecto no ha sido ejecutado a la 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lastRenderedPageBreak/>
              <w:t>fecha.</w:t>
            </w:r>
          </w:p>
        </w:tc>
      </w:tr>
      <w:tr w:rsidR="00852AB7" w:rsidRPr="003964D4" w:rsidTr="006D006B">
        <w:tc>
          <w:tcPr>
            <w:tcW w:w="206" w:type="pct"/>
          </w:tcPr>
          <w:p w:rsidR="00852AB7" w:rsidRPr="003E4192" w:rsidRDefault="006D006B" w:rsidP="006D006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lastRenderedPageBreak/>
              <w:t>19</w:t>
            </w:r>
          </w:p>
        </w:tc>
        <w:tc>
          <w:tcPr>
            <w:tcW w:w="2301" w:type="pct"/>
          </w:tcPr>
          <w:p w:rsidR="00852AB7" w:rsidRPr="008603B4" w:rsidRDefault="00852AB7" w:rsidP="006D006B">
            <w:pPr>
              <w:rPr>
                <w:color w:val="000000"/>
                <w:szCs w:val="18"/>
              </w:rPr>
            </w:pPr>
            <w:r w:rsidRPr="008603B4">
              <w:rPr>
                <w:color w:val="000000"/>
                <w:szCs w:val="18"/>
              </w:rPr>
              <w:t xml:space="preserve">Registros de despacho y recepción en vertedero, de los lodos deshidratados retirados desde </w:t>
            </w:r>
            <w:proofErr w:type="spellStart"/>
            <w:r w:rsidRPr="008603B4">
              <w:rPr>
                <w:color w:val="000000"/>
                <w:szCs w:val="18"/>
              </w:rPr>
              <w:t>geotubos</w:t>
            </w:r>
            <w:proofErr w:type="spellEnd"/>
            <w:r w:rsidRPr="008603B4">
              <w:rPr>
                <w:color w:val="000000"/>
                <w:szCs w:val="18"/>
              </w:rPr>
              <w:t>, generados durante los últimos 3 meses (en caso de corresponder), adjuntando además autorización sanitaria de los vehículos utilizados para el transporte de los mismos.</w:t>
            </w:r>
          </w:p>
        </w:tc>
        <w:tc>
          <w:tcPr>
            <w:tcW w:w="697" w:type="pct"/>
          </w:tcPr>
          <w:p w:rsidR="00852AB7" w:rsidRDefault="00852AB7" w:rsidP="00852AB7">
            <w:pPr>
              <w:jc w:val="center"/>
            </w:pPr>
            <w:r w:rsidRPr="00E17078">
              <w:rPr>
                <w:rFonts w:eastAsia="Times New Roman" w:cs="Century Gothic"/>
                <w:iCs/>
                <w:kern w:val="28"/>
                <w:lang w:eastAsia="es-CL"/>
              </w:rPr>
              <w:t>29/08/2013</w:t>
            </w:r>
          </w:p>
        </w:tc>
        <w:tc>
          <w:tcPr>
            <w:tcW w:w="643" w:type="pct"/>
          </w:tcPr>
          <w:p w:rsidR="00852AB7" w:rsidRDefault="00852AB7" w:rsidP="008603B4">
            <w:pPr>
              <w:jc w:val="center"/>
            </w:pPr>
            <w:r w:rsidRPr="00F93A6E">
              <w:rPr>
                <w:rFonts w:eastAsia="Times New Roman" w:cs="Century Gothic"/>
                <w:iCs/>
                <w:kern w:val="28"/>
                <w:lang w:eastAsia="es-CL"/>
              </w:rPr>
              <w:t>29/08/2013</w:t>
            </w:r>
          </w:p>
        </w:tc>
        <w:tc>
          <w:tcPr>
            <w:tcW w:w="1153" w:type="pct"/>
          </w:tcPr>
          <w:p w:rsidR="00852AB7" w:rsidRPr="003E4192" w:rsidRDefault="004F35E3" w:rsidP="004F35E3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="Times New Roman" w:cs="Century Gothic"/>
                <w:iCs/>
                <w:kern w:val="28"/>
                <w:lang w:eastAsia="es-CL"/>
              </w:rPr>
            </w:pPr>
            <w:r w:rsidRPr="004A4D0A">
              <w:rPr>
                <w:rFonts w:eastAsia="Times New Roman" w:cs="Century Gothic"/>
                <w:iCs/>
                <w:kern w:val="28"/>
                <w:lang w:eastAsia="es-CL"/>
              </w:rPr>
              <w:t xml:space="preserve">Asociado al considerando 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3.2.1.5.5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 xml:space="preserve"> </w:t>
            </w:r>
            <w:r w:rsidRPr="004A4D0A">
              <w:rPr>
                <w:rFonts w:eastAsia="Times New Roman" w:cs="Century Gothic"/>
                <w:iCs/>
                <w:kern w:val="28"/>
                <w:lang w:eastAsia="es-CL"/>
              </w:rPr>
              <w:t>de la RCA N°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156</w:t>
            </w:r>
            <w:r w:rsidRPr="004A4D0A">
              <w:rPr>
                <w:rFonts w:eastAsia="Times New Roman" w:cs="Century Gothic"/>
                <w:iCs/>
                <w:kern w:val="28"/>
                <w:lang w:eastAsia="es-CL"/>
              </w:rPr>
              <w:t>/201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0</w:t>
            </w:r>
            <w:r w:rsidRPr="004A4D0A">
              <w:rPr>
                <w:rFonts w:eastAsia="Times New Roman" w:cs="Century Gothic"/>
                <w:iCs/>
                <w:kern w:val="28"/>
                <w:lang w:eastAsia="es-CL"/>
              </w:rPr>
              <w:t>.</w:t>
            </w:r>
          </w:p>
        </w:tc>
      </w:tr>
      <w:tr w:rsidR="00763E3B" w:rsidRPr="003964D4" w:rsidTr="006D006B">
        <w:tc>
          <w:tcPr>
            <w:tcW w:w="206" w:type="pct"/>
          </w:tcPr>
          <w:p w:rsidR="00763E3B" w:rsidRDefault="00763E3B" w:rsidP="00763E3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20</w:t>
            </w:r>
          </w:p>
        </w:tc>
        <w:tc>
          <w:tcPr>
            <w:tcW w:w="2301" w:type="pct"/>
          </w:tcPr>
          <w:p w:rsidR="00763E3B" w:rsidRPr="008603B4" w:rsidRDefault="00763E3B" w:rsidP="00831D08">
            <w:pPr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Plano digital actualizado de la red de alcantarillado interior de la planta</w:t>
            </w:r>
          </w:p>
        </w:tc>
        <w:tc>
          <w:tcPr>
            <w:tcW w:w="697" w:type="pct"/>
          </w:tcPr>
          <w:p w:rsidR="00763E3B" w:rsidRDefault="00763E3B" w:rsidP="00831D08">
            <w:pPr>
              <w:jc w:val="center"/>
            </w:pPr>
            <w:r w:rsidRPr="00E17078">
              <w:rPr>
                <w:rFonts w:eastAsia="Times New Roman" w:cs="Century Gothic"/>
                <w:iCs/>
                <w:kern w:val="28"/>
                <w:lang w:eastAsia="es-CL"/>
              </w:rPr>
              <w:t>29/08/2013</w:t>
            </w:r>
          </w:p>
        </w:tc>
        <w:tc>
          <w:tcPr>
            <w:tcW w:w="643" w:type="pct"/>
          </w:tcPr>
          <w:p w:rsidR="00763E3B" w:rsidRDefault="00763E3B" w:rsidP="00831D08">
            <w:pPr>
              <w:jc w:val="center"/>
            </w:pPr>
            <w:r w:rsidRPr="00F93A6E">
              <w:rPr>
                <w:rFonts w:eastAsia="Times New Roman" w:cs="Century Gothic"/>
                <w:iCs/>
                <w:kern w:val="28"/>
                <w:lang w:eastAsia="es-CL"/>
              </w:rPr>
              <w:t>29/08/2013</w:t>
            </w:r>
          </w:p>
        </w:tc>
        <w:tc>
          <w:tcPr>
            <w:tcW w:w="1153" w:type="pct"/>
          </w:tcPr>
          <w:p w:rsidR="00763E3B" w:rsidRPr="004A4D0A" w:rsidRDefault="00763E3B" w:rsidP="00831D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---</w:t>
            </w:r>
          </w:p>
        </w:tc>
      </w:tr>
      <w:tr w:rsidR="00763E3B" w:rsidRPr="003964D4" w:rsidTr="006D006B">
        <w:tc>
          <w:tcPr>
            <w:tcW w:w="206" w:type="pct"/>
          </w:tcPr>
          <w:p w:rsidR="00763E3B" w:rsidRDefault="00763E3B" w:rsidP="00763E3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21</w:t>
            </w:r>
          </w:p>
        </w:tc>
        <w:tc>
          <w:tcPr>
            <w:tcW w:w="2301" w:type="pct"/>
          </w:tcPr>
          <w:p w:rsidR="00763E3B" w:rsidRDefault="00763E3B" w:rsidP="00831D08">
            <w:pPr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Registros que acrediten despacho de los residuos líquidos provenientes del lavado del sistema de ensilaje en lugar de destino.</w:t>
            </w:r>
          </w:p>
        </w:tc>
        <w:tc>
          <w:tcPr>
            <w:tcW w:w="697" w:type="pct"/>
          </w:tcPr>
          <w:p w:rsidR="00763E3B" w:rsidRDefault="00763E3B" w:rsidP="00831D08">
            <w:pPr>
              <w:jc w:val="center"/>
            </w:pPr>
            <w:r w:rsidRPr="00E17078">
              <w:rPr>
                <w:rFonts w:eastAsia="Times New Roman" w:cs="Century Gothic"/>
                <w:iCs/>
                <w:kern w:val="28"/>
                <w:lang w:eastAsia="es-CL"/>
              </w:rPr>
              <w:t>29/08/2013</w:t>
            </w:r>
          </w:p>
        </w:tc>
        <w:tc>
          <w:tcPr>
            <w:tcW w:w="643" w:type="pct"/>
          </w:tcPr>
          <w:p w:rsidR="00763E3B" w:rsidRDefault="00763E3B" w:rsidP="00831D08">
            <w:pPr>
              <w:jc w:val="center"/>
            </w:pPr>
            <w:r w:rsidRPr="00F93A6E">
              <w:rPr>
                <w:rFonts w:eastAsia="Times New Roman" w:cs="Century Gothic"/>
                <w:iCs/>
                <w:kern w:val="28"/>
                <w:lang w:eastAsia="es-CL"/>
              </w:rPr>
              <w:t>29/08/2013</w:t>
            </w:r>
          </w:p>
        </w:tc>
        <w:tc>
          <w:tcPr>
            <w:tcW w:w="1153" w:type="pct"/>
          </w:tcPr>
          <w:p w:rsidR="00763E3B" w:rsidRPr="004A4D0A" w:rsidRDefault="00763E3B" w:rsidP="00831D0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---</w:t>
            </w:r>
          </w:p>
        </w:tc>
      </w:tr>
    </w:tbl>
    <w:p w:rsidR="009D4F25" w:rsidRDefault="009D4F25" w:rsidP="005B0C54"/>
    <w:sectPr w:rsidR="009D4F25" w:rsidSect="005B0C54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92A" w:rsidRDefault="00DE192A" w:rsidP="005B0C54">
      <w:r>
        <w:separator/>
      </w:r>
    </w:p>
  </w:endnote>
  <w:endnote w:type="continuationSeparator" w:id="0">
    <w:p w:rsidR="00DE192A" w:rsidRDefault="00DE192A" w:rsidP="005B0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92A" w:rsidRDefault="00DE192A" w:rsidP="005B0C54">
      <w:r>
        <w:separator/>
      </w:r>
    </w:p>
  </w:footnote>
  <w:footnote w:type="continuationSeparator" w:id="0">
    <w:p w:rsidR="00DE192A" w:rsidRDefault="00DE192A" w:rsidP="005B0C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525040"/>
    <w:multiLevelType w:val="multilevel"/>
    <w:tmpl w:val="28DA7ACE"/>
    <w:lvl w:ilvl="0">
      <w:start w:val="1"/>
      <w:numFmt w:val="decimal"/>
      <w:pStyle w:val="Ttulo1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Ttulo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ind w:left="720" w:hanging="720"/>
      </w:pPr>
      <w:rPr>
        <w:rFonts w:hint="default"/>
        <w:b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C54"/>
    <w:rsid w:val="001A7B34"/>
    <w:rsid w:val="00291162"/>
    <w:rsid w:val="00422266"/>
    <w:rsid w:val="00454E65"/>
    <w:rsid w:val="004A4D0A"/>
    <w:rsid w:val="004F35E3"/>
    <w:rsid w:val="0057261A"/>
    <w:rsid w:val="005B0C54"/>
    <w:rsid w:val="006D006B"/>
    <w:rsid w:val="00763E3B"/>
    <w:rsid w:val="00797F3B"/>
    <w:rsid w:val="00827B52"/>
    <w:rsid w:val="00852AB7"/>
    <w:rsid w:val="008603B4"/>
    <w:rsid w:val="00886FFC"/>
    <w:rsid w:val="009D4F25"/>
    <w:rsid w:val="00BD33C7"/>
    <w:rsid w:val="00BD71E5"/>
    <w:rsid w:val="00C654A2"/>
    <w:rsid w:val="00C930DB"/>
    <w:rsid w:val="00D643DA"/>
    <w:rsid w:val="00D72343"/>
    <w:rsid w:val="00DC108E"/>
    <w:rsid w:val="00DE192A"/>
    <w:rsid w:val="00E432E9"/>
    <w:rsid w:val="00E72F92"/>
    <w:rsid w:val="00EA6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C54"/>
    <w:pPr>
      <w:spacing w:after="0" w:line="240" w:lineRule="auto"/>
      <w:jc w:val="both"/>
    </w:pPr>
    <w:rPr>
      <w:rFonts w:eastAsia="Calibri" w:cs="Times New Roman"/>
    </w:rPr>
  </w:style>
  <w:style w:type="paragraph" w:styleId="Ttulo1">
    <w:name w:val="heading 1"/>
    <w:basedOn w:val="Prrafodelista"/>
    <w:next w:val="Normal"/>
    <w:link w:val="Ttulo1Car"/>
    <w:uiPriority w:val="99"/>
    <w:qFormat/>
    <w:rsid w:val="005B0C54"/>
    <w:pPr>
      <w:numPr>
        <w:numId w:val="1"/>
      </w:numPr>
      <w:ind w:left="567" w:hanging="567"/>
      <w:jc w:val="left"/>
      <w:outlineLvl w:val="0"/>
    </w:pPr>
    <w:rPr>
      <w:rFonts w:cstheme="minorHAnsi"/>
      <w:b/>
      <w:sz w:val="24"/>
      <w:szCs w:val="20"/>
    </w:rPr>
  </w:style>
  <w:style w:type="paragraph" w:styleId="Ttulo2">
    <w:name w:val="heading 2"/>
    <w:basedOn w:val="Ttulo1"/>
    <w:next w:val="Normal"/>
    <w:link w:val="Ttulo2Car"/>
    <w:uiPriority w:val="99"/>
    <w:qFormat/>
    <w:rsid w:val="005B0C54"/>
    <w:pPr>
      <w:numPr>
        <w:ilvl w:val="1"/>
      </w:numPr>
      <w:outlineLvl w:val="1"/>
    </w:pPr>
  </w:style>
  <w:style w:type="paragraph" w:styleId="Ttulo3">
    <w:name w:val="heading 3"/>
    <w:basedOn w:val="Ttulo2"/>
    <w:next w:val="Normal"/>
    <w:link w:val="Ttulo3Car"/>
    <w:uiPriority w:val="99"/>
    <w:qFormat/>
    <w:rsid w:val="005B0C54"/>
    <w:pPr>
      <w:numPr>
        <w:ilvl w:val="2"/>
      </w:numPr>
      <w:outlineLvl w:val="2"/>
    </w:pPr>
    <w:rPr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rsid w:val="005B0C54"/>
    <w:rPr>
      <w:rFonts w:eastAsia="Calibri" w:cstheme="minorHAnsi"/>
      <w:b/>
      <w:sz w:val="24"/>
      <w:szCs w:val="20"/>
    </w:rPr>
  </w:style>
  <w:style w:type="character" w:customStyle="1" w:styleId="Ttulo2Car">
    <w:name w:val="Título 2 Car"/>
    <w:basedOn w:val="Fuentedeprrafopredeter"/>
    <w:link w:val="Ttulo2"/>
    <w:uiPriority w:val="99"/>
    <w:rsid w:val="005B0C54"/>
    <w:rPr>
      <w:rFonts w:eastAsia="Calibri" w:cstheme="minorHAnsi"/>
      <w:b/>
      <w:sz w:val="24"/>
      <w:szCs w:val="20"/>
    </w:rPr>
  </w:style>
  <w:style w:type="character" w:customStyle="1" w:styleId="Ttulo3Car">
    <w:name w:val="Título 3 Car"/>
    <w:basedOn w:val="Fuentedeprrafopredeter"/>
    <w:link w:val="Ttulo3"/>
    <w:uiPriority w:val="99"/>
    <w:rsid w:val="005B0C54"/>
    <w:rPr>
      <w:rFonts w:eastAsia="Calibri" w:cstheme="minorHAnsi"/>
      <w:b/>
      <w:szCs w:val="20"/>
    </w:rPr>
  </w:style>
  <w:style w:type="table" w:styleId="Tablaconcuadrcula">
    <w:name w:val="Table Grid"/>
    <w:basedOn w:val="Tablanormal"/>
    <w:uiPriority w:val="99"/>
    <w:rsid w:val="005B0C54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5B0C5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B0C5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B0C54"/>
    <w:rPr>
      <w:rFonts w:eastAsia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5B0C5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B0C54"/>
    <w:rPr>
      <w:rFonts w:eastAsia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C54"/>
    <w:pPr>
      <w:spacing w:after="0" w:line="240" w:lineRule="auto"/>
      <w:jc w:val="both"/>
    </w:pPr>
    <w:rPr>
      <w:rFonts w:eastAsia="Calibri" w:cs="Times New Roman"/>
    </w:rPr>
  </w:style>
  <w:style w:type="paragraph" w:styleId="Ttulo1">
    <w:name w:val="heading 1"/>
    <w:basedOn w:val="Prrafodelista"/>
    <w:next w:val="Normal"/>
    <w:link w:val="Ttulo1Car"/>
    <w:uiPriority w:val="99"/>
    <w:qFormat/>
    <w:rsid w:val="005B0C54"/>
    <w:pPr>
      <w:numPr>
        <w:numId w:val="1"/>
      </w:numPr>
      <w:ind w:left="567" w:hanging="567"/>
      <w:jc w:val="left"/>
      <w:outlineLvl w:val="0"/>
    </w:pPr>
    <w:rPr>
      <w:rFonts w:cstheme="minorHAnsi"/>
      <w:b/>
      <w:sz w:val="24"/>
      <w:szCs w:val="20"/>
    </w:rPr>
  </w:style>
  <w:style w:type="paragraph" w:styleId="Ttulo2">
    <w:name w:val="heading 2"/>
    <w:basedOn w:val="Ttulo1"/>
    <w:next w:val="Normal"/>
    <w:link w:val="Ttulo2Car"/>
    <w:uiPriority w:val="99"/>
    <w:qFormat/>
    <w:rsid w:val="005B0C54"/>
    <w:pPr>
      <w:numPr>
        <w:ilvl w:val="1"/>
      </w:numPr>
      <w:outlineLvl w:val="1"/>
    </w:pPr>
  </w:style>
  <w:style w:type="paragraph" w:styleId="Ttulo3">
    <w:name w:val="heading 3"/>
    <w:basedOn w:val="Ttulo2"/>
    <w:next w:val="Normal"/>
    <w:link w:val="Ttulo3Car"/>
    <w:uiPriority w:val="99"/>
    <w:qFormat/>
    <w:rsid w:val="005B0C54"/>
    <w:pPr>
      <w:numPr>
        <w:ilvl w:val="2"/>
      </w:numPr>
      <w:outlineLvl w:val="2"/>
    </w:pPr>
    <w:rPr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rsid w:val="005B0C54"/>
    <w:rPr>
      <w:rFonts w:eastAsia="Calibri" w:cstheme="minorHAnsi"/>
      <w:b/>
      <w:sz w:val="24"/>
      <w:szCs w:val="20"/>
    </w:rPr>
  </w:style>
  <w:style w:type="character" w:customStyle="1" w:styleId="Ttulo2Car">
    <w:name w:val="Título 2 Car"/>
    <w:basedOn w:val="Fuentedeprrafopredeter"/>
    <w:link w:val="Ttulo2"/>
    <w:uiPriority w:val="99"/>
    <w:rsid w:val="005B0C54"/>
    <w:rPr>
      <w:rFonts w:eastAsia="Calibri" w:cstheme="minorHAnsi"/>
      <w:b/>
      <w:sz w:val="24"/>
      <w:szCs w:val="20"/>
    </w:rPr>
  </w:style>
  <w:style w:type="character" w:customStyle="1" w:styleId="Ttulo3Car">
    <w:name w:val="Título 3 Car"/>
    <w:basedOn w:val="Fuentedeprrafopredeter"/>
    <w:link w:val="Ttulo3"/>
    <w:uiPriority w:val="99"/>
    <w:rsid w:val="005B0C54"/>
    <w:rPr>
      <w:rFonts w:eastAsia="Calibri" w:cstheme="minorHAnsi"/>
      <w:b/>
      <w:szCs w:val="20"/>
    </w:rPr>
  </w:style>
  <w:style w:type="table" w:styleId="Tablaconcuadrcula">
    <w:name w:val="Table Grid"/>
    <w:basedOn w:val="Tablanormal"/>
    <w:uiPriority w:val="99"/>
    <w:rsid w:val="005B0C54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5B0C5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B0C5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B0C54"/>
    <w:rPr>
      <w:rFonts w:eastAsia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5B0C5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B0C54"/>
    <w:rPr>
      <w:rFonts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customXml" Target="../customXml/item1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435AEACABBADB42B6E854DEDE2703BF" ma:contentTypeVersion="8" ma:contentTypeDescription="Crear nuevo documento." ma:contentTypeScope="" ma:versionID="8c9124b5608f6c3afb64ed5fdce95c00">
  <xsd:schema xmlns:xsd="http://www.w3.org/2001/XMLSchema" xmlns:xs="http://www.w3.org/2001/XMLSchema" xmlns:p="http://schemas.microsoft.com/office/2006/metadata/properties" xmlns:ns2="cd7df43d-10b9-47d8-a000-58f6ff9a05a9" xmlns:ns3="21c3207e-4ad9-41ce-b187-b126d6257ffb" targetNamespace="http://schemas.microsoft.com/office/2006/metadata/properties" ma:root="true" ma:fieldsID="471b305a1b93216af0cd42a5230a6a27" ns2:_="" ns3:_="">
    <xsd:import namespace="cd7df43d-10b9-47d8-a000-58f6ff9a05a9"/>
    <xsd:import namespace="21c3207e-4ad9-41ce-b187-b126d6257ffb"/>
    <xsd:element name="properties">
      <xsd:complexType>
        <xsd:sequence>
          <xsd:element name="documentManagement">
            <xsd:complexType>
              <xsd:all>
                <xsd:element ref="ns2:N_x00b0__x0020_Documento" minOccurs="0"/>
                <xsd:element ref="ns2:N_x00b0__x0020_Exp" minOccurs="0"/>
                <xsd:element ref="ns2:Fecha_x0020_Publicaci_x00f3_n" minOccurs="0"/>
                <xsd:element ref="ns2:Destinatario" minOccurs="0"/>
                <xsd:element ref="ns2:Fecha_x0020_Generaci_x00f3_n" minOccurs="0"/>
                <xsd:element ref="ns2:Remitido_x0020_Por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7df43d-10b9-47d8-a000-58f6ff9a05a9" elementFormDefault="qualified">
    <xsd:import namespace="http://schemas.microsoft.com/office/2006/documentManagement/types"/>
    <xsd:import namespace="http://schemas.microsoft.com/office/infopath/2007/PartnerControls"/>
    <xsd:element name="N_x00b0__x0020_Documento" ma:index="8" nillable="true" ma:displayName="N° Documento" ma:internalName="N_x00b0__x0020_Documento">
      <xsd:simpleType>
        <xsd:restriction base="dms:Text">
          <xsd:maxLength value="255"/>
        </xsd:restriction>
      </xsd:simpleType>
    </xsd:element>
    <xsd:element name="N_x00b0__x0020_Exp" ma:index="9" nillable="true" ma:displayName="N° Exp" ma:internalName="N_x00b0__x0020_Exp">
      <xsd:simpleType>
        <xsd:restriction base="dms:Text">
          <xsd:maxLength value="255"/>
        </xsd:restriction>
      </xsd:simpleType>
    </xsd:element>
    <xsd:element name="Fecha_x0020_Publicaci_x00f3_n" ma:index="10" nillable="true" ma:displayName="Fecha Publicación" ma:default="[today]" ma:description="Fecha Publicación en Expediente Electrónico" ma:format="DateOnly" ma:internalName="Fecha_x0020_Publicaci_x00f3_n">
      <xsd:simpleType>
        <xsd:restriction base="dms:DateTime"/>
      </xsd:simpleType>
    </xsd:element>
    <xsd:element name="Destinatario" ma:index="11" nillable="true" ma:displayName="Destinatario" ma:internalName="Destinatario">
      <xsd:simpleType>
        <xsd:restriction base="dms:Text">
          <xsd:maxLength value="255"/>
        </xsd:restriction>
      </xsd:simpleType>
    </xsd:element>
    <xsd:element name="Fecha_x0020_Generaci_x00f3_n" ma:index="12" nillable="true" ma:displayName="Fecha Generación" ma:default="[today]" ma:format="DateOnly" ma:internalName="Fecha_x0020_Generaci_x00f3_n">
      <xsd:simpleType>
        <xsd:restriction base="dms:DateTime"/>
      </xsd:simpleType>
    </xsd:element>
    <xsd:element name="Remitido_x0020_Por" ma:index="13" nillable="true" ma:displayName="Remitido Por" ma:list="{461986f8-ccac-4691-983b-799eae54cbac}" ma:internalName="Remitido_x0020_Por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c3207e-4ad9-41ce-b187-b126d6257ffb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5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Identificador persistente" ma:description="Mantener el identificador al agregar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mitido_x0020_Por xmlns="cd7df43d-10b9-47d8-a000-58f6ff9a05a9" xsi:nil="true"/>
    <Fecha_x0020_Publicaci_x00f3_n xmlns="cd7df43d-10b9-47d8-a000-58f6ff9a05a9">2013-11-21T19:08:19+00:00</Fecha_x0020_Publicaci_x00f3_n>
    <N_x00b0__x0020_Documento xmlns="cd7df43d-10b9-47d8-a000-58f6ff9a05a9" xsi:nil="true"/>
    <Destinatario xmlns="cd7df43d-10b9-47d8-a000-58f6ff9a05a9" xsi:nil="true"/>
    <Fecha_x0020_Generaci_x00f3_n xmlns="cd7df43d-10b9-47d8-a000-58f6ff9a05a9">2013-11-21T19:08:19+00:00</Fecha_x0020_Generaci_x00f3_n>
    <N_x00b0__x0020_Exp xmlns="cd7df43d-10b9-47d8-a000-58f6ff9a05a9" xsi:nil="true"/>
    <_dlc_DocId xmlns="21c3207e-4ad9-41ce-b187-b126d6257ffb">636UEWMD4YA6-18-45608</_dlc_DocId>
    <_dlc_DocIdUrl xmlns="21c3207e-4ad9-41ce-b187-b126d6257ffb">
      <Url>http://sharepoint/dfz/_layouts/DocIdRedir.aspx?ID=636UEWMD4YA6-18-45608</Url>
      <Description>636UEWMD4YA6-18-45608</Description>
    </_dlc_DocIdUrl>
  </documentManagement>
</p:properties>
</file>

<file path=customXml/itemProps1.xml><?xml version="1.0" encoding="utf-8"?>
<ds:datastoreItem xmlns:ds="http://schemas.openxmlformats.org/officeDocument/2006/customXml" ds:itemID="{1CB54B27-27EB-4EAA-818B-8C2919DC3E3B}"/>
</file>

<file path=customXml/itemProps2.xml><?xml version="1.0" encoding="utf-8"?>
<ds:datastoreItem xmlns:ds="http://schemas.openxmlformats.org/officeDocument/2006/customXml" ds:itemID="{9022949E-1D2C-4750-B439-E2ACCF466ED3}"/>
</file>

<file path=customXml/itemProps3.xml><?xml version="1.0" encoding="utf-8"?>
<ds:datastoreItem xmlns:ds="http://schemas.openxmlformats.org/officeDocument/2006/customXml" ds:itemID="{7442FE4F-46F1-4B2B-8E7B-78A094AF3338}"/>
</file>

<file path=customXml/itemProps4.xml><?xml version="1.0" encoding="utf-8"?>
<ds:datastoreItem xmlns:ds="http://schemas.openxmlformats.org/officeDocument/2006/customXml" ds:itemID="{583F92CE-5DDE-4678-9FA3-E493AA4B564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984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 Morrison Bencich</dc:creator>
  <cp:lastModifiedBy>Andy Morrison Bencich</cp:lastModifiedBy>
  <cp:revision>38</cp:revision>
  <dcterms:created xsi:type="dcterms:W3CDTF">2013-10-14T03:46:00Z</dcterms:created>
  <dcterms:modified xsi:type="dcterms:W3CDTF">2013-11-21T12:53:00Z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0x0101001435AEACABBADB42B6E854DEDE2703BF</vt:lpwstr>
  </property>
  <property fmtid="{D5CDD505-2E9C-101B-9397-08002B2CF9AE}" pid="3" name="_dlc_DocIdItemGuid">
    <vt:lpwstr>1176392a-07af-4754-8694-f6858d97170f</vt:lpwstr>
  </property>
</Properties>
</file>